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C614A" w14:textId="55273C69" w:rsidR="00E37713" w:rsidRPr="007A49ED" w:rsidRDefault="0020175B" w:rsidP="45A35111">
      <w:pPr>
        <w:tabs>
          <w:tab w:val="right" w:pos="9638"/>
        </w:tabs>
        <w:spacing w:after="0"/>
        <w:rPr>
          <w:rFonts w:ascii="Arial" w:hAnsi="Arial" w:cs="Arial"/>
          <w:b/>
          <w:bCs/>
          <w:noProof/>
          <w:sz w:val="24"/>
          <w:szCs w:val="24"/>
        </w:rPr>
      </w:pPr>
      <w:r w:rsidRPr="45A35111">
        <w:rPr>
          <w:rFonts w:ascii="Arial" w:hAnsi="Arial" w:cs="Arial"/>
          <w:b/>
          <w:bCs/>
          <w:noProof/>
          <w:sz w:val="24"/>
          <w:szCs w:val="24"/>
        </w:rPr>
        <w:t xml:space="preserve">3GPP </w:t>
      </w:r>
      <w:r w:rsidR="00E37713" w:rsidRPr="45A35111">
        <w:rPr>
          <w:rFonts w:ascii="Arial" w:hAnsi="Arial" w:cs="Arial"/>
          <w:b/>
          <w:bCs/>
          <w:noProof/>
          <w:sz w:val="24"/>
          <w:szCs w:val="24"/>
        </w:rPr>
        <w:t xml:space="preserve">SA WG2 Meeting </w:t>
      </w:r>
      <w:r w:rsidR="00EE2EEE" w:rsidRPr="45A35111">
        <w:rPr>
          <w:rFonts w:ascii="Arial" w:hAnsi="Arial" w:cs="Arial"/>
          <w:b/>
          <w:bCs/>
          <w:noProof/>
          <w:sz w:val="24"/>
          <w:szCs w:val="24"/>
        </w:rPr>
        <w:t>#</w:t>
      </w:r>
      <w:r w:rsidR="00E37713" w:rsidRPr="45A35111">
        <w:rPr>
          <w:rFonts w:ascii="Arial" w:hAnsi="Arial" w:cs="Arial"/>
          <w:b/>
          <w:bCs/>
          <w:noProof/>
          <w:sz w:val="24"/>
          <w:szCs w:val="24"/>
        </w:rPr>
        <w:t>1</w:t>
      </w:r>
      <w:r w:rsidR="008E1374" w:rsidRPr="45A35111">
        <w:rPr>
          <w:rFonts w:ascii="Arial" w:hAnsi="Arial" w:cs="Arial"/>
          <w:b/>
          <w:bCs/>
          <w:noProof/>
          <w:sz w:val="24"/>
          <w:szCs w:val="24"/>
        </w:rPr>
        <w:t>44</w:t>
      </w:r>
      <w:r w:rsidR="00474137" w:rsidRPr="45A35111">
        <w:rPr>
          <w:rFonts w:ascii="Arial" w:hAnsi="Arial" w:cs="Arial"/>
          <w:b/>
          <w:bCs/>
          <w:noProof/>
          <w:sz w:val="24"/>
          <w:szCs w:val="24"/>
        </w:rPr>
        <w:t>E</w:t>
      </w:r>
      <w:r w:rsidR="007908A1">
        <w:rPr>
          <w:rFonts w:ascii="Arial" w:hAnsi="Arial" w:cs="Arial"/>
          <w:b/>
          <w:bCs/>
          <w:noProof/>
          <w:sz w:val="24"/>
          <w:szCs w:val="24"/>
        </w:rPr>
        <w:t xml:space="preserve"> </w:t>
      </w:r>
      <w:r w:rsidR="007908A1">
        <w:rPr>
          <w:rFonts w:ascii="Arial" w:hAnsi="Arial" w:cs="Arial"/>
          <w:b/>
          <w:bCs/>
          <w:noProof/>
          <w:sz w:val="24"/>
          <w:szCs w:val="24"/>
        </w:rPr>
        <w:tab/>
        <w:t>S2-210</w:t>
      </w:r>
      <w:r w:rsidR="00595110">
        <w:rPr>
          <w:rFonts w:ascii="Arial" w:hAnsi="Arial" w:cs="Arial"/>
          <w:b/>
          <w:bCs/>
          <w:noProof/>
          <w:sz w:val="24"/>
          <w:szCs w:val="24"/>
        </w:rPr>
        <w:t>235</w:t>
      </w:r>
      <w:r w:rsidR="00F8709E">
        <w:rPr>
          <w:rFonts w:ascii="Arial" w:hAnsi="Arial" w:cs="Arial"/>
          <w:b/>
          <w:bCs/>
          <w:noProof/>
          <w:sz w:val="24"/>
          <w:szCs w:val="24"/>
        </w:rPr>
        <w:t>8</w:t>
      </w:r>
    </w:p>
    <w:p w14:paraId="3D9E1F56" w14:textId="5C51AE1D" w:rsidR="003D4EF6" w:rsidRPr="00E37713" w:rsidRDefault="2D677236" w:rsidP="45A35111">
      <w:pPr>
        <w:pBdr>
          <w:bottom w:val="single" w:sz="6" w:space="0" w:color="auto"/>
        </w:pBdr>
        <w:tabs>
          <w:tab w:val="right" w:pos="9638"/>
        </w:tabs>
        <w:spacing w:after="0"/>
        <w:rPr>
          <w:rFonts w:ascii="Arial" w:hAnsi="Arial" w:cs="Arial"/>
          <w:b/>
          <w:bCs/>
          <w:noProof/>
          <w:sz w:val="24"/>
          <w:szCs w:val="24"/>
        </w:rPr>
      </w:pPr>
      <w:r w:rsidRPr="45A35111">
        <w:rPr>
          <w:rFonts w:ascii="Arial" w:hAnsi="Arial" w:cs="Arial"/>
          <w:b/>
          <w:bCs/>
          <w:noProof/>
          <w:sz w:val="24"/>
          <w:szCs w:val="24"/>
        </w:rPr>
        <w:t>12</w:t>
      </w:r>
      <w:r w:rsidR="003356AC" w:rsidRPr="45A35111">
        <w:rPr>
          <w:rFonts w:ascii="Arial" w:hAnsi="Arial" w:cs="Arial"/>
          <w:b/>
          <w:bCs/>
          <w:noProof/>
          <w:sz w:val="24"/>
          <w:szCs w:val="24"/>
        </w:rPr>
        <w:t xml:space="preserve"> - </w:t>
      </w:r>
      <w:r w:rsidR="4409480D" w:rsidRPr="45A35111">
        <w:rPr>
          <w:rFonts w:ascii="Arial" w:hAnsi="Arial" w:cs="Arial"/>
          <w:b/>
          <w:bCs/>
          <w:noProof/>
          <w:sz w:val="24"/>
          <w:szCs w:val="24"/>
        </w:rPr>
        <w:t>16</w:t>
      </w:r>
      <w:r w:rsidR="5D3A39B6" w:rsidRPr="45A35111">
        <w:rPr>
          <w:rFonts w:ascii="Arial" w:hAnsi="Arial" w:cs="Arial"/>
          <w:b/>
          <w:bCs/>
          <w:noProof/>
          <w:sz w:val="24"/>
          <w:szCs w:val="24"/>
        </w:rPr>
        <w:t>th</w:t>
      </w:r>
      <w:r w:rsidR="003356AC" w:rsidRPr="45A35111">
        <w:rPr>
          <w:rFonts w:ascii="Arial" w:hAnsi="Arial" w:cs="Arial"/>
          <w:b/>
          <w:bCs/>
          <w:noProof/>
          <w:sz w:val="24"/>
          <w:szCs w:val="24"/>
        </w:rPr>
        <w:t xml:space="preserve"> April 202</w:t>
      </w:r>
      <w:r w:rsidR="3E6A5468" w:rsidRPr="45A35111">
        <w:rPr>
          <w:rFonts w:ascii="Arial" w:hAnsi="Arial" w:cs="Arial"/>
          <w:b/>
          <w:bCs/>
          <w:noProof/>
          <w:sz w:val="24"/>
          <w:szCs w:val="24"/>
        </w:rPr>
        <w:t>1</w:t>
      </w:r>
      <w:r w:rsidR="003356AC" w:rsidRPr="45A35111">
        <w:rPr>
          <w:rFonts w:ascii="Arial" w:hAnsi="Arial" w:cs="Arial"/>
          <w:b/>
          <w:bCs/>
          <w:noProof/>
          <w:sz w:val="24"/>
          <w:szCs w:val="24"/>
        </w:rPr>
        <w:t>,</w:t>
      </w:r>
      <w:r w:rsidR="007908A1">
        <w:rPr>
          <w:rFonts w:ascii="Arial" w:hAnsi="Arial" w:cs="Arial"/>
          <w:b/>
          <w:bCs/>
          <w:noProof/>
          <w:sz w:val="24"/>
          <w:szCs w:val="24"/>
        </w:rPr>
        <w:t xml:space="preserve"> Elbonia</w:t>
      </w:r>
      <w:r w:rsidR="003356AC" w:rsidRPr="45A35111">
        <w:rPr>
          <w:rFonts w:ascii="Arial" w:hAnsi="Arial" w:cs="Arial"/>
          <w:b/>
          <w:bCs/>
          <w:noProof/>
          <w:sz w:val="24"/>
          <w:szCs w:val="24"/>
        </w:rPr>
        <w:t xml:space="preserve"> </w:t>
      </w:r>
    </w:p>
    <w:p w14:paraId="4EC740EE" w14:textId="4003122A" w:rsidR="45A35111" w:rsidRDefault="45A35111" w:rsidP="45A35111">
      <w:pPr>
        <w:ind w:left="2127" w:hanging="2127"/>
        <w:rPr>
          <w:rFonts w:ascii="Arial" w:hAnsi="Arial" w:cs="Arial"/>
          <w:b/>
          <w:bCs/>
          <w:lang w:val="en-US"/>
        </w:rPr>
      </w:pPr>
    </w:p>
    <w:p w14:paraId="76250313" w14:textId="72609963"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62180">
        <w:rPr>
          <w:rFonts w:ascii="Arial" w:hAnsi="Arial" w:cs="Arial"/>
          <w:b/>
          <w:lang w:val="en-US" w:eastAsia="ko-KR"/>
        </w:rPr>
        <w:t>Nokia</w:t>
      </w:r>
      <w:r w:rsidR="003C20DB">
        <w:rPr>
          <w:rFonts w:ascii="Arial" w:hAnsi="Arial" w:cs="Arial"/>
          <w:b/>
          <w:lang w:val="en-US" w:eastAsia="ko-KR"/>
        </w:rPr>
        <w:t>, Nokia Shanghai Bell</w:t>
      </w:r>
    </w:p>
    <w:p w14:paraId="04F3F222" w14:textId="0AF92015" w:rsidR="00394567" w:rsidRDefault="00440983" w:rsidP="29C64D40">
      <w:pPr>
        <w:ind w:left="2127" w:hanging="2127"/>
        <w:rPr>
          <w:rFonts w:ascii="Arial" w:hAnsi="Arial" w:cs="Arial"/>
          <w:b/>
          <w:bCs/>
          <w:lang w:val="en-US"/>
        </w:rPr>
      </w:pPr>
      <w:r w:rsidRPr="72C2DDC1">
        <w:rPr>
          <w:rFonts w:ascii="Arial" w:hAnsi="Arial" w:cs="Arial"/>
          <w:b/>
          <w:bCs/>
          <w:lang w:val="en-US"/>
        </w:rPr>
        <w:t xml:space="preserve">Title: </w:t>
      </w:r>
      <w:r w:rsidRPr="004D6F6F">
        <w:rPr>
          <w:rFonts w:ascii="Arial" w:hAnsi="Arial" w:cs="Arial"/>
          <w:b/>
          <w:lang w:val="en-US"/>
        </w:rPr>
        <w:tab/>
      </w:r>
      <w:bookmarkStart w:id="0" w:name="_Hlk10015156"/>
      <w:r w:rsidR="008E1374">
        <w:rPr>
          <w:rFonts w:ascii="Arial" w:hAnsi="Arial" w:cs="Arial"/>
          <w:b/>
          <w:lang w:val="en-US"/>
        </w:rPr>
        <w:t>Time synchronization accuracy discussion</w:t>
      </w:r>
    </w:p>
    <w:bookmarkEnd w:id="0"/>
    <w:p w14:paraId="1D9CAA24" w14:textId="169898C6"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r>
      <w:r w:rsidR="0017624B">
        <w:rPr>
          <w:rFonts w:ascii="Arial" w:hAnsi="Arial" w:cs="Arial"/>
          <w:b/>
          <w:lang w:val="en-US"/>
        </w:rPr>
        <w:t>Discussion</w:t>
      </w:r>
    </w:p>
    <w:p w14:paraId="1E37EBDD" w14:textId="5E58257E"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8E1374">
        <w:rPr>
          <w:rFonts w:ascii="Arial" w:hAnsi="Arial" w:cs="Arial"/>
          <w:b/>
          <w:lang w:val="en-US"/>
        </w:rPr>
        <w:t>8.5</w:t>
      </w:r>
    </w:p>
    <w:p w14:paraId="62604D62" w14:textId="03FD0AE7" w:rsidR="00440983" w:rsidRPr="004D6F6F" w:rsidRDefault="00440983" w:rsidP="72AEB74D">
      <w:pPr>
        <w:ind w:left="2127" w:hanging="2127"/>
        <w:rPr>
          <w:rFonts w:ascii="Arial" w:hAnsi="Arial" w:cs="Arial"/>
          <w:b/>
          <w:bCs/>
          <w:lang w:val="en-US"/>
        </w:rPr>
      </w:pPr>
      <w:r w:rsidRPr="72AEB74D">
        <w:rPr>
          <w:rFonts w:ascii="Arial" w:hAnsi="Arial" w:cs="Arial"/>
          <w:b/>
          <w:bCs/>
          <w:lang w:val="en-US"/>
        </w:rPr>
        <w:t>Work Item / Release:</w:t>
      </w:r>
      <w:r>
        <w:tab/>
      </w:r>
      <w:r w:rsidR="007B49CB" w:rsidRPr="72AEB74D">
        <w:rPr>
          <w:rFonts w:ascii="Arial" w:hAnsi="Arial" w:cs="Arial"/>
          <w:b/>
          <w:bCs/>
          <w:lang w:val="en-US"/>
        </w:rPr>
        <w:t>IIoT</w:t>
      </w:r>
    </w:p>
    <w:p w14:paraId="2385891C" w14:textId="5E38CF8A" w:rsidR="007E00B8" w:rsidRPr="004D6F6F" w:rsidRDefault="00440983" w:rsidP="004360DE">
      <w:pPr>
        <w:rPr>
          <w:rFonts w:ascii="Arial" w:hAnsi="Arial" w:cs="Arial"/>
          <w:i/>
          <w:lang w:val="en-US"/>
        </w:rPr>
      </w:pPr>
      <w:r w:rsidRPr="004D6F6F">
        <w:rPr>
          <w:rFonts w:ascii="Arial" w:hAnsi="Arial" w:cs="Arial"/>
          <w:i/>
          <w:lang w:val="en-US"/>
        </w:rPr>
        <w:t>Abstract of the contribution:</w:t>
      </w:r>
      <w:r w:rsidR="0063456F" w:rsidRPr="004D6F6F">
        <w:rPr>
          <w:rFonts w:ascii="Arial" w:hAnsi="Arial" w:cs="Arial"/>
          <w:i/>
          <w:lang w:val="en-US"/>
        </w:rPr>
        <w:t xml:space="preserve"> </w:t>
      </w:r>
      <w:r w:rsidR="004E0256" w:rsidRPr="004E0256">
        <w:rPr>
          <w:rFonts w:ascii="Arial" w:hAnsi="Arial" w:cs="Arial"/>
          <w:i/>
          <w:lang w:val="en-US"/>
        </w:rPr>
        <w:t xml:space="preserve">The paper </w:t>
      </w:r>
      <w:r w:rsidR="008E1374">
        <w:rPr>
          <w:rFonts w:ascii="Arial" w:hAnsi="Arial" w:cs="Arial"/>
          <w:i/>
          <w:lang w:val="en-US"/>
        </w:rPr>
        <w:t>describes how the AF and the 5GS can exchange and configure time synchronization accuracy for time synchronization service.</w:t>
      </w:r>
    </w:p>
    <w:p w14:paraId="42582205" w14:textId="2917C3F8" w:rsidR="00595CB4" w:rsidRPr="003A3B38" w:rsidRDefault="00CE4C78" w:rsidP="003A3B38">
      <w:pPr>
        <w:keepNext/>
        <w:pBdr>
          <w:top w:val="single" w:sz="12" w:space="3" w:color="auto"/>
        </w:pBdr>
        <w:spacing w:before="240"/>
        <w:outlineLvl w:val="0"/>
        <w:rPr>
          <w:rFonts w:ascii="Arial" w:eastAsia="Times New Roman" w:hAnsi="Arial"/>
          <w:sz w:val="36"/>
        </w:rPr>
      </w:pPr>
      <w:r w:rsidRPr="003A3B38">
        <w:rPr>
          <w:rFonts w:ascii="Arial" w:eastAsia="Times New Roman" w:hAnsi="Arial"/>
          <w:sz w:val="36"/>
        </w:rPr>
        <w:t>Discussion</w:t>
      </w:r>
      <w:r w:rsidR="00CA0894" w:rsidRPr="003A3B38">
        <w:rPr>
          <w:rFonts w:ascii="Arial" w:eastAsia="Times New Roman" w:hAnsi="Arial"/>
          <w:sz w:val="36"/>
        </w:rPr>
        <w:t xml:space="preserve">: </w:t>
      </w:r>
    </w:p>
    <w:p w14:paraId="536D97C1" w14:textId="786DB27D" w:rsidR="00DA1DA4" w:rsidRDefault="00DA1DA4" w:rsidP="00063D90">
      <w:pPr>
        <w:pStyle w:val="CRCoverPage"/>
        <w:spacing w:after="0"/>
        <w:rPr>
          <w:lang w:eastAsia="zh-CN"/>
        </w:rPr>
      </w:pPr>
      <w:r>
        <w:rPr>
          <w:lang w:eastAsia="zh-CN"/>
        </w:rPr>
        <w:t>Time synchronization accuracy attribute and configuration is under discussion for time synchronization service</w:t>
      </w:r>
      <w:r w:rsidR="00746764">
        <w:rPr>
          <w:lang w:eastAsia="zh-CN"/>
        </w:rPr>
        <w:t xml:space="preserve">. Synchronization accuracy </w:t>
      </w:r>
      <w:r w:rsidR="00746764" w:rsidRPr="00746764">
        <w:rPr>
          <w:lang w:eastAsia="zh-CN"/>
        </w:rPr>
        <w:t>defines an upper bound for the synchronicity budget for the time distribution process within the 5GS.</w:t>
      </w:r>
      <w:r w:rsidR="00746764">
        <w:rPr>
          <w:lang w:eastAsia="zh-CN"/>
        </w:rPr>
        <w:t xml:space="preserve"> For the two time synchronization processes the 5GS provides (i.e. </w:t>
      </w:r>
      <w:r w:rsidR="00746764" w:rsidRPr="00746764">
        <w:rPr>
          <w:lang w:eastAsia="zh-CN"/>
        </w:rPr>
        <w:t>5G internal clock distribution</w:t>
      </w:r>
      <w:r w:rsidR="00077CC0">
        <w:rPr>
          <w:lang w:eastAsia="zh-CN"/>
        </w:rPr>
        <w:t xml:space="preserve"> and v</w:t>
      </w:r>
      <w:r w:rsidR="00077CC0" w:rsidRPr="00077CC0">
        <w:rPr>
          <w:lang w:eastAsia="zh-CN"/>
        </w:rPr>
        <w:t>ertical clock distribution</w:t>
      </w:r>
      <w:r w:rsidR="00077CC0">
        <w:rPr>
          <w:lang w:eastAsia="zh-CN"/>
        </w:rPr>
        <w:t>), synchronization accuracy impacts time distribution:</w:t>
      </w:r>
    </w:p>
    <w:p w14:paraId="586EAF94" w14:textId="77777777" w:rsidR="002702D4" w:rsidRDefault="00077CC0" w:rsidP="00077CC0">
      <w:pPr>
        <w:pStyle w:val="CRCoverPage"/>
        <w:numPr>
          <w:ilvl w:val="0"/>
          <w:numId w:val="33"/>
        </w:numPr>
        <w:spacing w:after="0"/>
        <w:rPr>
          <w:lang w:eastAsia="zh-CN"/>
        </w:rPr>
      </w:pPr>
      <w:r>
        <w:rPr>
          <w:lang w:eastAsia="zh-CN"/>
        </w:rPr>
        <w:t xml:space="preserve">For 5G internal clock distribution: </w:t>
      </w:r>
    </w:p>
    <w:p w14:paraId="331A7102" w14:textId="5EADC70B" w:rsidR="002702D4" w:rsidRDefault="002702D4" w:rsidP="002702D4">
      <w:pPr>
        <w:pStyle w:val="CRCoverPage"/>
        <w:numPr>
          <w:ilvl w:val="1"/>
          <w:numId w:val="33"/>
        </w:numPr>
        <w:spacing w:after="0"/>
        <w:rPr>
          <w:lang w:eastAsia="zh-CN"/>
        </w:rPr>
      </w:pPr>
      <w:r w:rsidRPr="002702D4">
        <w:rPr>
          <w:lang w:eastAsia="zh-CN"/>
        </w:rPr>
        <w:t xml:space="preserve">gNB </w:t>
      </w:r>
      <w:r>
        <w:rPr>
          <w:lang w:eastAsia="zh-CN"/>
        </w:rPr>
        <w:t>provided</w:t>
      </w:r>
      <w:r w:rsidRPr="002702D4">
        <w:rPr>
          <w:lang w:eastAsia="zh-CN"/>
        </w:rPr>
        <w:t xml:space="preserve"> </w:t>
      </w:r>
      <w:r>
        <w:rPr>
          <w:lang w:eastAsia="zh-CN"/>
        </w:rPr>
        <w:t>R</w:t>
      </w:r>
      <w:r w:rsidRPr="002702D4">
        <w:rPr>
          <w:lang w:eastAsia="zh-CN"/>
        </w:rPr>
        <w:t>eferenceTimeInfo</w:t>
      </w:r>
      <w:r>
        <w:rPr>
          <w:lang w:eastAsia="zh-CN"/>
        </w:rPr>
        <w:t xml:space="preserve"> to the UE </w:t>
      </w:r>
      <w:r w:rsidRPr="002702D4">
        <w:rPr>
          <w:lang w:eastAsia="zh-CN"/>
        </w:rPr>
        <w:t>(via SIB9/RRC), periodicity</w:t>
      </w:r>
    </w:p>
    <w:p w14:paraId="48D3F364" w14:textId="01B93A1F" w:rsidR="00077CC0" w:rsidRDefault="002702D4" w:rsidP="002702D4">
      <w:pPr>
        <w:pStyle w:val="CRCoverPage"/>
        <w:numPr>
          <w:ilvl w:val="1"/>
          <w:numId w:val="33"/>
        </w:numPr>
        <w:spacing w:after="0"/>
        <w:rPr>
          <w:lang w:eastAsia="zh-CN"/>
        </w:rPr>
      </w:pPr>
      <w:r w:rsidRPr="002702D4">
        <w:rPr>
          <w:lang w:eastAsia="zh-CN"/>
        </w:rPr>
        <w:t xml:space="preserve">gNB and UE support for </w:t>
      </w:r>
      <w:r>
        <w:rPr>
          <w:lang w:eastAsia="zh-CN"/>
        </w:rPr>
        <w:t>P</w:t>
      </w:r>
      <w:r w:rsidRPr="002702D4">
        <w:rPr>
          <w:lang w:eastAsia="zh-CN"/>
        </w:rPr>
        <w:t xml:space="preserve">ropagation </w:t>
      </w:r>
      <w:r>
        <w:rPr>
          <w:lang w:eastAsia="zh-CN"/>
        </w:rPr>
        <w:t>Delay C</w:t>
      </w:r>
      <w:r w:rsidRPr="002702D4">
        <w:rPr>
          <w:lang w:eastAsia="zh-CN"/>
        </w:rPr>
        <w:t>ompensation</w:t>
      </w:r>
      <w:r>
        <w:rPr>
          <w:lang w:eastAsia="zh-CN"/>
        </w:rPr>
        <w:t xml:space="preserve"> (PDC)</w:t>
      </w:r>
    </w:p>
    <w:p w14:paraId="2A75A5D2" w14:textId="23C13A1E" w:rsidR="00077CC0" w:rsidRDefault="00077CC0" w:rsidP="00077CC0">
      <w:pPr>
        <w:pStyle w:val="CRCoverPage"/>
        <w:numPr>
          <w:ilvl w:val="0"/>
          <w:numId w:val="33"/>
        </w:numPr>
        <w:spacing w:after="0"/>
        <w:rPr>
          <w:lang w:eastAsia="zh-CN"/>
        </w:rPr>
      </w:pPr>
      <w:r>
        <w:rPr>
          <w:lang w:eastAsia="zh-CN"/>
        </w:rPr>
        <w:t>For (g)PTP support</w:t>
      </w:r>
      <w:r w:rsidR="002702D4">
        <w:rPr>
          <w:lang w:eastAsia="zh-CN"/>
        </w:rPr>
        <w:t xml:space="preserve">: </w:t>
      </w:r>
    </w:p>
    <w:p w14:paraId="4FC8BBD8" w14:textId="0D8F0849" w:rsidR="002702D4" w:rsidRDefault="002702D4" w:rsidP="002702D4">
      <w:pPr>
        <w:pStyle w:val="CRCoverPage"/>
        <w:numPr>
          <w:ilvl w:val="1"/>
          <w:numId w:val="33"/>
        </w:numPr>
        <w:spacing w:after="0"/>
        <w:rPr>
          <w:lang w:eastAsia="zh-CN"/>
        </w:rPr>
      </w:pPr>
      <w:r>
        <w:rPr>
          <w:lang w:eastAsia="zh-CN"/>
        </w:rPr>
        <w:t xml:space="preserve">gNB provided ReferenceTimeInfo distribution (via SIB9/RRC), periodicity </w:t>
      </w:r>
    </w:p>
    <w:p w14:paraId="4E14C324" w14:textId="58604ED1" w:rsidR="002702D4" w:rsidRDefault="002702D4" w:rsidP="00332FAB">
      <w:pPr>
        <w:pStyle w:val="CRCoverPage"/>
        <w:numPr>
          <w:ilvl w:val="1"/>
          <w:numId w:val="33"/>
        </w:numPr>
        <w:spacing w:after="0"/>
        <w:rPr>
          <w:lang w:eastAsia="zh-CN"/>
        </w:rPr>
      </w:pPr>
      <w:r>
        <w:rPr>
          <w:lang w:eastAsia="zh-CN"/>
        </w:rPr>
        <w:t xml:space="preserve">gNB and UE support for </w:t>
      </w:r>
      <w:r w:rsidR="00320FCF">
        <w:rPr>
          <w:lang w:eastAsia="zh-CN"/>
        </w:rPr>
        <w:t>PDC</w:t>
      </w:r>
    </w:p>
    <w:p w14:paraId="01BC95B3" w14:textId="619E424F" w:rsidR="00320FCF" w:rsidRDefault="00320FCF" w:rsidP="00320FCF">
      <w:pPr>
        <w:pStyle w:val="CRCoverPage"/>
        <w:numPr>
          <w:ilvl w:val="1"/>
          <w:numId w:val="33"/>
        </w:numPr>
        <w:spacing w:after="0"/>
        <w:rPr>
          <w:lang w:eastAsia="zh-CN"/>
        </w:rPr>
      </w:pPr>
      <w:r>
        <w:rPr>
          <w:lang w:eastAsia="zh-CN"/>
        </w:rPr>
        <w:t>NW-TT and DS-TT time stamping based on 5G Clock in the (g)PtP messages</w:t>
      </w:r>
    </w:p>
    <w:p w14:paraId="5DA955AF" w14:textId="1F883C4A" w:rsidR="002702D4" w:rsidRDefault="002702D4" w:rsidP="00332FAB">
      <w:pPr>
        <w:pStyle w:val="CRCoverPage"/>
        <w:numPr>
          <w:ilvl w:val="1"/>
          <w:numId w:val="33"/>
        </w:numPr>
        <w:spacing w:after="0"/>
        <w:rPr>
          <w:lang w:eastAsia="zh-CN"/>
        </w:rPr>
      </w:pPr>
      <w:r>
        <w:rPr>
          <w:lang w:eastAsia="zh-CN"/>
        </w:rPr>
        <w:t>DS-TT determination of offset using ReferenceTimeInfo and (g)PtP messages to align with the end station</w:t>
      </w:r>
    </w:p>
    <w:p w14:paraId="46DF4C51" w14:textId="44490A84" w:rsidR="002702D4" w:rsidRDefault="002702D4" w:rsidP="002702D4">
      <w:pPr>
        <w:pStyle w:val="CRCoverPage"/>
        <w:numPr>
          <w:ilvl w:val="1"/>
          <w:numId w:val="33"/>
        </w:numPr>
        <w:spacing w:after="0"/>
        <w:rPr>
          <w:lang w:eastAsia="zh-CN"/>
        </w:rPr>
      </w:pPr>
      <w:r>
        <w:rPr>
          <w:lang w:eastAsia="zh-CN"/>
        </w:rPr>
        <w:t># of PTP instances (each PTP instance and hop adds a certain error budget)</w:t>
      </w:r>
    </w:p>
    <w:p w14:paraId="3F114317" w14:textId="77777777" w:rsidR="00DA1DA4" w:rsidRDefault="00DA1DA4" w:rsidP="00063D90">
      <w:pPr>
        <w:pStyle w:val="CRCoverPage"/>
        <w:spacing w:after="0"/>
        <w:rPr>
          <w:lang w:eastAsia="zh-CN"/>
        </w:rPr>
      </w:pPr>
    </w:p>
    <w:p w14:paraId="42C0EE3C" w14:textId="783EA627" w:rsidR="00562F7D" w:rsidRDefault="00562F7D" w:rsidP="00063D90">
      <w:pPr>
        <w:pStyle w:val="CRCoverPage"/>
        <w:spacing w:after="0"/>
        <w:rPr>
          <w:b/>
          <w:bCs/>
          <w:lang w:eastAsia="zh-CN"/>
        </w:rPr>
      </w:pPr>
      <w:r w:rsidRPr="00562F7D">
        <w:rPr>
          <w:b/>
          <w:bCs/>
          <w:lang w:eastAsia="zh-CN"/>
        </w:rPr>
        <w:t>Observation</w:t>
      </w:r>
      <w:r w:rsidR="00E7288B">
        <w:rPr>
          <w:b/>
          <w:bCs/>
          <w:lang w:eastAsia="zh-CN"/>
        </w:rPr>
        <w:t xml:space="preserve"> 1</w:t>
      </w:r>
      <w:r w:rsidRPr="00562F7D">
        <w:rPr>
          <w:b/>
          <w:bCs/>
          <w:lang w:eastAsia="zh-CN"/>
        </w:rPr>
        <w:t>: Fulfilling time sync</w:t>
      </w:r>
      <w:r>
        <w:rPr>
          <w:b/>
          <w:bCs/>
          <w:lang w:eastAsia="zh-CN"/>
        </w:rPr>
        <w:t>hronization</w:t>
      </w:r>
      <w:r w:rsidRPr="00562F7D">
        <w:rPr>
          <w:b/>
          <w:bCs/>
          <w:lang w:eastAsia="zh-CN"/>
        </w:rPr>
        <w:t xml:space="preserve"> accuracy for vertical distribution </w:t>
      </w:r>
      <w:r>
        <w:rPr>
          <w:b/>
          <w:bCs/>
          <w:lang w:eastAsia="zh-CN"/>
        </w:rPr>
        <w:t xml:space="preserve">((g)PTP) </w:t>
      </w:r>
      <w:r w:rsidRPr="00562F7D">
        <w:rPr>
          <w:b/>
          <w:bCs/>
          <w:lang w:eastAsia="zh-CN"/>
        </w:rPr>
        <w:t>and 5G-clock sync are dependent on NG-RAN provided referenceTimeInfo, PDC</w:t>
      </w:r>
      <w:r>
        <w:rPr>
          <w:b/>
          <w:bCs/>
          <w:lang w:eastAsia="zh-CN"/>
        </w:rPr>
        <w:t>.</w:t>
      </w:r>
    </w:p>
    <w:p w14:paraId="3D2E804F" w14:textId="77777777" w:rsidR="00562F7D" w:rsidRPr="00562F7D" w:rsidRDefault="00562F7D" w:rsidP="00063D90">
      <w:pPr>
        <w:pStyle w:val="CRCoverPage"/>
        <w:spacing w:after="0"/>
        <w:rPr>
          <w:b/>
          <w:bCs/>
          <w:lang w:eastAsia="zh-CN"/>
        </w:rPr>
      </w:pPr>
    </w:p>
    <w:p w14:paraId="69F67AAD" w14:textId="1452ACEE" w:rsidR="00BA2C48" w:rsidRDefault="00320FCF" w:rsidP="00063D90">
      <w:pPr>
        <w:pStyle w:val="CRCoverPage"/>
        <w:spacing w:after="0"/>
        <w:rPr>
          <w:lang w:eastAsia="zh-CN"/>
        </w:rPr>
      </w:pPr>
      <w:r>
        <w:rPr>
          <w:lang w:eastAsia="zh-CN"/>
        </w:rPr>
        <w:t>When configuring time synchronization service</w:t>
      </w:r>
      <w:r w:rsidR="00543403">
        <w:rPr>
          <w:lang w:eastAsia="zh-CN"/>
        </w:rPr>
        <w:t xml:space="preserve"> (see </w:t>
      </w:r>
      <w:r w:rsidR="00543403">
        <w:rPr>
          <w:lang w:eastAsia="zh-CN"/>
        </w:rPr>
        <w:fldChar w:fldCharType="begin"/>
      </w:r>
      <w:r w:rsidR="00543403">
        <w:rPr>
          <w:lang w:eastAsia="zh-CN"/>
        </w:rPr>
        <w:instrText xml:space="preserve"> REF _Ref68448717 \h </w:instrText>
      </w:r>
      <w:r w:rsidR="00543403">
        <w:rPr>
          <w:lang w:eastAsia="zh-CN"/>
        </w:rPr>
      </w:r>
      <w:r w:rsidR="00543403">
        <w:rPr>
          <w:lang w:eastAsia="zh-CN"/>
        </w:rPr>
        <w:fldChar w:fldCharType="separate"/>
      </w:r>
      <w:r w:rsidR="00543403">
        <w:t xml:space="preserve">Figure </w:t>
      </w:r>
      <w:r w:rsidR="00543403">
        <w:rPr>
          <w:noProof/>
        </w:rPr>
        <w:t>1</w:t>
      </w:r>
      <w:r w:rsidR="00543403">
        <w:rPr>
          <w:lang w:eastAsia="zh-CN"/>
        </w:rPr>
        <w:fldChar w:fldCharType="end"/>
      </w:r>
      <w:r w:rsidR="00543403">
        <w:rPr>
          <w:lang w:eastAsia="zh-CN"/>
        </w:rPr>
        <w:t xml:space="preserve"> and </w:t>
      </w:r>
      <w:r w:rsidR="00543403">
        <w:rPr>
          <w:lang w:eastAsia="zh-CN"/>
        </w:rPr>
        <w:fldChar w:fldCharType="begin"/>
      </w:r>
      <w:r w:rsidR="00543403">
        <w:rPr>
          <w:lang w:eastAsia="zh-CN"/>
        </w:rPr>
        <w:instrText xml:space="preserve"> REF _Ref68448720 \h </w:instrText>
      </w:r>
      <w:r w:rsidR="00543403">
        <w:rPr>
          <w:lang w:eastAsia="zh-CN"/>
        </w:rPr>
      </w:r>
      <w:r w:rsidR="00543403">
        <w:rPr>
          <w:lang w:eastAsia="zh-CN"/>
        </w:rPr>
        <w:fldChar w:fldCharType="separate"/>
      </w:r>
      <w:r w:rsidR="00543403">
        <w:t xml:space="preserve">Figure </w:t>
      </w:r>
      <w:r w:rsidR="00543403">
        <w:rPr>
          <w:noProof/>
        </w:rPr>
        <w:t>2</w:t>
      </w:r>
      <w:r w:rsidR="00543403">
        <w:rPr>
          <w:lang w:eastAsia="zh-CN"/>
        </w:rPr>
        <w:fldChar w:fldCharType="end"/>
      </w:r>
      <w:r w:rsidR="00543403">
        <w:rPr>
          <w:lang w:eastAsia="zh-CN"/>
        </w:rPr>
        <w:t>)</w:t>
      </w:r>
      <w:r>
        <w:rPr>
          <w:lang w:eastAsia="zh-CN"/>
        </w:rPr>
        <w:t xml:space="preserve">, </w:t>
      </w:r>
      <w:r w:rsidR="00BA2C48">
        <w:rPr>
          <w:lang w:eastAsia="zh-CN"/>
        </w:rPr>
        <w:t>different cases can be considered for synchronization accuracy:</w:t>
      </w:r>
    </w:p>
    <w:p w14:paraId="0C39B72B" w14:textId="77777777" w:rsidR="00BA2C48" w:rsidRDefault="00BA2C48" w:rsidP="00BA2C48">
      <w:pPr>
        <w:pStyle w:val="CRCoverPage"/>
        <w:numPr>
          <w:ilvl w:val="0"/>
          <w:numId w:val="44"/>
        </w:numPr>
        <w:spacing w:after="0"/>
        <w:rPr>
          <w:lang w:eastAsia="zh-CN"/>
        </w:rPr>
      </w:pPr>
      <w:r>
        <w:rPr>
          <w:lang w:eastAsia="zh-CN"/>
        </w:rPr>
        <w:t xml:space="preserve">AF provides time synchronization accuracy requirement: </w:t>
      </w:r>
    </w:p>
    <w:p w14:paraId="470A2175" w14:textId="6A07F3DC" w:rsidR="00BA2C48" w:rsidRDefault="00BA2C48" w:rsidP="00BA2C48">
      <w:pPr>
        <w:pStyle w:val="CRCoverPage"/>
        <w:numPr>
          <w:ilvl w:val="1"/>
          <w:numId w:val="44"/>
        </w:numPr>
        <w:spacing w:after="0"/>
        <w:rPr>
          <w:lang w:eastAsia="zh-CN"/>
        </w:rPr>
      </w:pPr>
      <w:r>
        <w:rPr>
          <w:lang w:eastAsia="zh-CN"/>
        </w:rPr>
        <w:t xml:space="preserve">If the requested accuracy </w:t>
      </w:r>
      <w:r w:rsidR="00485B35">
        <w:rPr>
          <w:lang w:eastAsia="zh-CN"/>
        </w:rPr>
        <w:t>cannot be met by</w:t>
      </w:r>
      <w:r w:rsidR="003A2E99">
        <w:rPr>
          <w:lang w:eastAsia="zh-CN"/>
        </w:rPr>
        <w:t xml:space="preserve"> supported </w:t>
      </w:r>
      <w:r>
        <w:rPr>
          <w:lang w:eastAsia="zh-CN"/>
        </w:rPr>
        <w:t>5G clock sync accuracy</w:t>
      </w:r>
      <w:r w:rsidR="003A2E99">
        <w:rPr>
          <w:lang w:eastAsia="zh-CN"/>
        </w:rPr>
        <w:t xml:space="preserve">, </w:t>
      </w:r>
      <w:r>
        <w:rPr>
          <w:lang w:eastAsia="zh-CN"/>
        </w:rPr>
        <w:t xml:space="preserve">the PDU Session </w:t>
      </w:r>
      <w:r w:rsidR="003A2E99">
        <w:rPr>
          <w:lang w:eastAsia="zh-CN"/>
        </w:rPr>
        <w:t xml:space="preserve">associated to the time sync service </w:t>
      </w:r>
      <w:r>
        <w:rPr>
          <w:lang w:eastAsia="zh-CN"/>
        </w:rPr>
        <w:t xml:space="preserve">can be established </w:t>
      </w:r>
      <w:r w:rsidR="003A2E99">
        <w:rPr>
          <w:lang w:eastAsia="zh-CN"/>
        </w:rPr>
        <w:t>but the time sync service won’t comply with AF’s request</w:t>
      </w:r>
      <w:r w:rsidR="00485B35">
        <w:rPr>
          <w:lang w:eastAsia="zh-CN"/>
        </w:rPr>
        <w:t>.</w:t>
      </w:r>
    </w:p>
    <w:p w14:paraId="4717C1BA" w14:textId="5BA04D38" w:rsidR="003A2E99" w:rsidRDefault="003A2E99" w:rsidP="00BA2C48">
      <w:pPr>
        <w:pStyle w:val="CRCoverPage"/>
        <w:numPr>
          <w:ilvl w:val="1"/>
          <w:numId w:val="44"/>
        </w:numPr>
        <w:spacing w:after="0"/>
        <w:rPr>
          <w:lang w:eastAsia="zh-CN"/>
        </w:rPr>
      </w:pPr>
      <w:r>
        <w:rPr>
          <w:lang w:eastAsia="zh-CN"/>
        </w:rPr>
        <w:t>If the requested accuracy is bigger or equal than supported 5G clock sync accuracy, the time sync service can be configured within 5GS and satisfy AF’s request</w:t>
      </w:r>
    </w:p>
    <w:p w14:paraId="7D7B4A53" w14:textId="4E2335D5" w:rsidR="00BA2C48" w:rsidRDefault="003A2E99" w:rsidP="00063D90">
      <w:pPr>
        <w:pStyle w:val="CRCoverPage"/>
        <w:numPr>
          <w:ilvl w:val="0"/>
          <w:numId w:val="44"/>
        </w:numPr>
        <w:spacing w:after="0"/>
        <w:rPr>
          <w:lang w:eastAsia="zh-CN"/>
        </w:rPr>
      </w:pPr>
      <w:r>
        <w:rPr>
          <w:lang w:eastAsia="zh-CN"/>
        </w:rPr>
        <w:t xml:space="preserve">AF does not provide time synchronization accuracy requirement: The 5GS configures time sync service </w:t>
      </w:r>
      <w:r w:rsidR="00485B35">
        <w:rPr>
          <w:lang w:eastAsia="zh-CN"/>
        </w:rPr>
        <w:t xml:space="preserve">based on </w:t>
      </w:r>
      <w:r>
        <w:rPr>
          <w:lang w:eastAsia="zh-CN"/>
        </w:rPr>
        <w:t xml:space="preserve">5GS </w:t>
      </w:r>
      <w:r w:rsidR="00485B35">
        <w:rPr>
          <w:lang w:eastAsia="zh-CN"/>
        </w:rPr>
        <w:t xml:space="preserve">implementation specific </w:t>
      </w:r>
      <w:r>
        <w:rPr>
          <w:lang w:eastAsia="zh-CN"/>
        </w:rPr>
        <w:t>constraints</w:t>
      </w:r>
      <w:r w:rsidR="00485B35">
        <w:rPr>
          <w:lang w:eastAsia="zh-CN"/>
        </w:rPr>
        <w:t>.</w:t>
      </w:r>
    </w:p>
    <w:p w14:paraId="2E3F75DD" w14:textId="77777777" w:rsidR="00562F7D" w:rsidRDefault="00562F7D" w:rsidP="00063D90">
      <w:pPr>
        <w:pStyle w:val="CRCoverPage"/>
        <w:spacing w:after="0"/>
        <w:rPr>
          <w:lang w:eastAsia="zh-CN"/>
        </w:rPr>
      </w:pPr>
    </w:p>
    <w:p w14:paraId="5ABCBA29" w14:textId="239535D8" w:rsidR="00320FCF" w:rsidRDefault="003A2E99" w:rsidP="00063D90">
      <w:pPr>
        <w:pStyle w:val="CRCoverPage"/>
        <w:spacing w:after="0"/>
        <w:rPr>
          <w:lang w:eastAsia="zh-CN"/>
        </w:rPr>
      </w:pPr>
      <w:r>
        <w:rPr>
          <w:lang w:eastAsia="zh-CN"/>
        </w:rPr>
        <w:t>For the previous cases, t</w:t>
      </w:r>
      <w:r w:rsidR="00320FCF">
        <w:rPr>
          <w:lang w:eastAsia="zh-CN"/>
        </w:rPr>
        <w:t>he knowledge of the accuracy requirements can be useful at different NFs</w:t>
      </w:r>
      <w:r>
        <w:rPr>
          <w:lang w:eastAsia="zh-CN"/>
        </w:rPr>
        <w:t xml:space="preserve"> within 5GS</w:t>
      </w:r>
      <w:r w:rsidR="00320FCF">
        <w:rPr>
          <w:lang w:eastAsia="zh-CN"/>
        </w:rPr>
        <w:t>:</w:t>
      </w:r>
    </w:p>
    <w:p w14:paraId="223EF524" w14:textId="1E211F38" w:rsidR="00320FCF" w:rsidRDefault="00320FCF" w:rsidP="00320FCF">
      <w:pPr>
        <w:pStyle w:val="CRCoverPage"/>
        <w:numPr>
          <w:ilvl w:val="0"/>
          <w:numId w:val="35"/>
        </w:numPr>
        <w:spacing w:after="0"/>
        <w:rPr>
          <w:lang w:val="en-US" w:eastAsia="zh-CN"/>
        </w:rPr>
      </w:pPr>
      <w:r w:rsidRPr="00320FCF">
        <w:rPr>
          <w:lang w:val="en-US" w:eastAsia="zh-CN"/>
        </w:rPr>
        <w:t>AF: The AF learning</w:t>
      </w:r>
      <w:r w:rsidR="00485B35">
        <w:rPr>
          <w:lang w:val="en-US" w:eastAsia="zh-CN"/>
        </w:rPr>
        <w:t xml:space="preserve"> about 5G System</w:t>
      </w:r>
      <w:r w:rsidRPr="00320FCF">
        <w:rPr>
          <w:lang w:val="en-US" w:eastAsia="zh-CN"/>
        </w:rPr>
        <w:t xml:space="preserve"> time</w:t>
      </w:r>
      <w:r>
        <w:rPr>
          <w:lang w:val="en-US" w:eastAsia="zh-CN"/>
        </w:rPr>
        <w:t xml:space="preserve"> sync capabilities helps </w:t>
      </w:r>
      <w:r w:rsidR="00485B35">
        <w:rPr>
          <w:lang w:val="en-US" w:eastAsia="zh-CN"/>
        </w:rPr>
        <w:t xml:space="preserve">the AF </w:t>
      </w:r>
      <w:r>
        <w:rPr>
          <w:lang w:val="en-US" w:eastAsia="zh-CN"/>
        </w:rPr>
        <w:t xml:space="preserve">understand if the time sync service </w:t>
      </w:r>
      <w:r w:rsidR="00485B35">
        <w:rPr>
          <w:lang w:val="en-US" w:eastAsia="zh-CN"/>
        </w:rPr>
        <w:t xml:space="preserve">for </w:t>
      </w:r>
      <w:r>
        <w:rPr>
          <w:lang w:val="en-US" w:eastAsia="zh-CN"/>
        </w:rPr>
        <w:t xml:space="preserve">the </w:t>
      </w:r>
      <w:r w:rsidR="00485B35">
        <w:rPr>
          <w:lang w:val="en-US" w:eastAsia="zh-CN"/>
        </w:rPr>
        <w:t xml:space="preserve">given application </w:t>
      </w:r>
      <w:r>
        <w:rPr>
          <w:lang w:val="en-US" w:eastAsia="zh-CN"/>
        </w:rPr>
        <w:t xml:space="preserve">can be satisfied or not. </w:t>
      </w:r>
    </w:p>
    <w:p w14:paraId="5D6AAE38" w14:textId="4B845986" w:rsidR="00320FCF" w:rsidRDefault="00320FCF" w:rsidP="00320FCF">
      <w:pPr>
        <w:pStyle w:val="CRCoverPage"/>
        <w:numPr>
          <w:ilvl w:val="0"/>
          <w:numId w:val="35"/>
        </w:numPr>
        <w:spacing w:after="0"/>
        <w:rPr>
          <w:lang w:val="en-US" w:eastAsia="zh-CN"/>
        </w:rPr>
      </w:pPr>
      <w:r>
        <w:rPr>
          <w:lang w:val="en-US" w:eastAsia="zh-CN"/>
        </w:rPr>
        <w:t>NEF: As the N</w:t>
      </w:r>
      <w:r w:rsidR="001D79E9">
        <w:rPr>
          <w:lang w:val="en-US" w:eastAsia="zh-CN"/>
        </w:rPr>
        <w:t>EF</w:t>
      </w:r>
      <w:r>
        <w:rPr>
          <w:lang w:val="en-US" w:eastAsia="zh-CN"/>
        </w:rPr>
        <w:t xml:space="preserve"> manages the configuration of time synchronization service, </w:t>
      </w:r>
      <w:r w:rsidR="001D79E9">
        <w:rPr>
          <w:lang w:val="en-US" w:eastAsia="zh-CN"/>
        </w:rPr>
        <w:t>it</w:t>
      </w:r>
      <w:r>
        <w:rPr>
          <w:lang w:val="en-US" w:eastAsia="zh-CN"/>
        </w:rPr>
        <w:t xml:space="preserve"> should be able to</w:t>
      </w:r>
      <w:r w:rsidR="001D79E9">
        <w:rPr>
          <w:lang w:val="en-US" w:eastAsia="zh-CN"/>
        </w:rPr>
        <w:t xml:space="preserve"> obtain </w:t>
      </w:r>
      <w:r w:rsidR="00485B35">
        <w:rPr>
          <w:lang w:val="en-US" w:eastAsia="zh-CN"/>
        </w:rPr>
        <w:t>5GS capabilities</w:t>
      </w:r>
      <w:r w:rsidR="001D79E9">
        <w:rPr>
          <w:lang w:val="en-US" w:eastAsia="zh-CN"/>
        </w:rPr>
        <w:t xml:space="preserve"> to expose </w:t>
      </w:r>
      <w:r w:rsidR="00485B35">
        <w:rPr>
          <w:lang w:val="en-US" w:eastAsia="zh-CN"/>
        </w:rPr>
        <w:t xml:space="preserve">this information </w:t>
      </w:r>
      <w:r w:rsidR="001D79E9">
        <w:rPr>
          <w:lang w:val="en-US" w:eastAsia="zh-CN"/>
        </w:rPr>
        <w:t>to</w:t>
      </w:r>
      <w:r w:rsidR="00485B35">
        <w:rPr>
          <w:lang w:val="en-US" w:eastAsia="zh-CN"/>
        </w:rPr>
        <w:t xml:space="preserve"> the</w:t>
      </w:r>
      <w:r w:rsidR="001D79E9">
        <w:rPr>
          <w:lang w:val="en-US" w:eastAsia="zh-CN"/>
        </w:rPr>
        <w:t xml:space="preserve"> AF. Time synchronization service may use (g)PTP protocols or just use 5GS internal clock, </w:t>
      </w:r>
      <w:r w:rsidR="00F241BB">
        <w:rPr>
          <w:lang w:val="en-US" w:eastAsia="zh-CN"/>
        </w:rPr>
        <w:t>in which case</w:t>
      </w:r>
      <w:r w:rsidR="001D79E9">
        <w:rPr>
          <w:lang w:val="en-US" w:eastAsia="zh-CN"/>
        </w:rPr>
        <w:t>, accuracy should be an attribute that can be read/modified outside the IEEE datasets</w:t>
      </w:r>
    </w:p>
    <w:p w14:paraId="3D70F3C7" w14:textId="6367663C" w:rsidR="001D79E9" w:rsidRDefault="0088626E" w:rsidP="00320FCF">
      <w:pPr>
        <w:pStyle w:val="CRCoverPage"/>
        <w:numPr>
          <w:ilvl w:val="0"/>
          <w:numId w:val="35"/>
        </w:numPr>
        <w:spacing w:after="0"/>
        <w:rPr>
          <w:lang w:val="en-US" w:eastAsia="zh-CN"/>
        </w:rPr>
      </w:pPr>
      <w:r>
        <w:rPr>
          <w:lang w:val="en-US" w:eastAsia="zh-CN"/>
        </w:rPr>
        <w:t xml:space="preserve">PCF: </w:t>
      </w:r>
      <w:r w:rsidR="00067381">
        <w:rPr>
          <w:lang w:val="en-US" w:eastAsia="zh-CN"/>
        </w:rPr>
        <w:t>Synchronization a</w:t>
      </w:r>
      <w:r>
        <w:rPr>
          <w:lang w:val="en-US" w:eastAsia="zh-CN"/>
        </w:rPr>
        <w:t xml:space="preserve">ccuracy may impact user or control plane </w:t>
      </w:r>
      <w:r w:rsidR="00067381">
        <w:rPr>
          <w:lang w:val="en-US" w:eastAsia="zh-CN"/>
        </w:rPr>
        <w:t>traffic;</w:t>
      </w:r>
      <w:r>
        <w:rPr>
          <w:lang w:val="en-US" w:eastAsia="zh-CN"/>
        </w:rPr>
        <w:t xml:space="preserve"> therefore, it may be an input for PCC rules</w:t>
      </w:r>
    </w:p>
    <w:p w14:paraId="4EBF02E8" w14:textId="225FD4CC" w:rsidR="0088626E" w:rsidRDefault="0088626E" w:rsidP="00320FCF">
      <w:pPr>
        <w:pStyle w:val="CRCoverPage"/>
        <w:numPr>
          <w:ilvl w:val="0"/>
          <w:numId w:val="35"/>
        </w:numPr>
        <w:spacing w:after="0"/>
        <w:rPr>
          <w:lang w:val="en-US" w:eastAsia="zh-CN"/>
        </w:rPr>
      </w:pPr>
      <w:r>
        <w:rPr>
          <w:lang w:val="en-US" w:eastAsia="zh-CN"/>
        </w:rPr>
        <w:t>SMF: If there are network components in the distribution chain</w:t>
      </w:r>
      <w:r w:rsidR="00067381">
        <w:rPr>
          <w:lang w:val="en-US" w:eastAsia="zh-CN"/>
        </w:rPr>
        <w:t xml:space="preserve"> the SMF is the NF that can have this knowledge and compute the accuracy</w:t>
      </w:r>
      <w:r w:rsidR="00F241BB">
        <w:rPr>
          <w:lang w:val="en-US" w:eastAsia="zh-CN"/>
        </w:rPr>
        <w:t>/</w:t>
      </w:r>
      <w:r w:rsidR="00067381">
        <w:rPr>
          <w:lang w:val="en-US" w:eastAsia="zh-CN"/>
        </w:rPr>
        <w:t xml:space="preserve"> </w:t>
      </w:r>
      <w:r w:rsidR="00F241BB">
        <w:rPr>
          <w:lang w:val="en-US" w:eastAsia="zh-CN"/>
        </w:rPr>
        <w:t xml:space="preserve">error </w:t>
      </w:r>
      <w:r w:rsidR="00067381">
        <w:rPr>
          <w:lang w:val="en-US" w:eastAsia="zh-CN"/>
        </w:rPr>
        <w:t xml:space="preserve">budget </w:t>
      </w:r>
      <w:r w:rsidR="00F241BB">
        <w:rPr>
          <w:lang w:val="en-US" w:eastAsia="zh-CN"/>
        </w:rPr>
        <w:t xml:space="preserve">available </w:t>
      </w:r>
      <w:r w:rsidR="00067381">
        <w:rPr>
          <w:lang w:val="en-US" w:eastAsia="zh-CN"/>
        </w:rPr>
        <w:t>for the RAN and the Network segments</w:t>
      </w:r>
    </w:p>
    <w:p w14:paraId="0AC70923" w14:textId="436E5B71" w:rsidR="00067381" w:rsidRDefault="00067381" w:rsidP="00320FCF">
      <w:pPr>
        <w:pStyle w:val="CRCoverPage"/>
        <w:numPr>
          <w:ilvl w:val="0"/>
          <w:numId w:val="35"/>
        </w:numPr>
        <w:spacing w:after="0"/>
        <w:rPr>
          <w:lang w:val="en-US" w:eastAsia="zh-CN"/>
        </w:rPr>
      </w:pPr>
      <w:r>
        <w:rPr>
          <w:lang w:val="en-US" w:eastAsia="zh-CN"/>
        </w:rPr>
        <w:lastRenderedPageBreak/>
        <w:t xml:space="preserve">AMF: </w:t>
      </w:r>
      <w:r w:rsidR="0095235B">
        <w:rPr>
          <w:lang w:val="en-US" w:eastAsia="zh-CN"/>
        </w:rPr>
        <w:t xml:space="preserve">Based on different application (i.e. running in the device) needs, </w:t>
      </w:r>
      <w:r>
        <w:rPr>
          <w:lang w:val="en-US" w:eastAsia="zh-CN"/>
        </w:rPr>
        <w:t xml:space="preserve">Synchronization accuracy </w:t>
      </w:r>
      <w:r w:rsidR="0095235B">
        <w:rPr>
          <w:lang w:val="en-US" w:eastAsia="zh-CN"/>
        </w:rPr>
        <w:t xml:space="preserve">needed for a given UE can be determined. This </w:t>
      </w:r>
      <w:r>
        <w:rPr>
          <w:lang w:val="en-US" w:eastAsia="zh-CN"/>
        </w:rPr>
        <w:t xml:space="preserve">can be useful as timing assistance information </w:t>
      </w:r>
      <w:r w:rsidR="0095235B">
        <w:rPr>
          <w:lang w:val="en-US" w:eastAsia="zh-CN"/>
        </w:rPr>
        <w:t>for the</w:t>
      </w:r>
      <w:r>
        <w:rPr>
          <w:lang w:val="en-US" w:eastAsia="zh-CN"/>
        </w:rPr>
        <w:t xml:space="preserve"> NG-RAN</w:t>
      </w:r>
      <w:r w:rsidR="002D702F">
        <w:rPr>
          <w:lang w:val="en-US" w:eastAsia="zh-CN"/>
        </w:rPr>
        <w:t>. This information can simplify</w:t>
      </w:r>
      <w:r>
        <w:rPr>
          <w:lang w:val="en-US" w:eastAsia="zh-CN"/>
        </w:rPr>
        <w:t xml:space="preserve"> time synchronization service continuity even during mobility events</w:t>
      </w:r>
    </w:p>
    <w:p w14:paraId="19FB1B44" w14:textId="7B47208E" w:rsidR="00067381" w:rsidRPr="00320FCF" w:rsidRDefault="00067381" w:rsidP="00320FCF">
      <w:pPr>
        <w:pStyle w:val="CRCoverPage"/>
        <w:numPr>
          <w:ilvl w:val="0"/>
          <w:numId w:val="35"/>
        </w:numPr>
        <w:spacing w:after="0"/>
        <w:rPr>
          <w:lang w:val="en-US" w:eastAsia="zh-CN"/>
        </w:rPr>
      </w:pPr>
      <w:r>
        <w:rPr>
          <w:lang w:val="en-US" w:eastAsia="zh-CN"/>
        </w:rPr>
        <w:t xml:space="preserve">NG_RAN: Synchronization accuracy may influence ReferenceTimeInfo distribution at the NG-RAN node as </w:t>
      </w:r>
      <w:r w:rsidR="00AF40ED">
        <w:rPr>
          <w:lang w:val="en-US" w:eastAsia="zh-CN"/>
        </w:rPr>
        <w:t xml:space="preserve">it </w:t>
      </w:r>
      <w:r>
        <w:rPr>
          <w:lang w:val="en-US" w:eastAsia="zh-CN"/>
        </w:rPr>
        <w:t>defines the Uu synchronicity error</w:t>
      </w:r>
      <w:r w:rsidR="00584DEB">
        <w:rPr>
          <w:lang w:val="en-US" w:eastAsia="zh-CN"/>
        </w:rPr>
        <w:t>, it may also influence PDC and the time information the source and target gNBs need to exchange during mobility events</w:t>
      </w:r>
    </w:p>
    <w:p w14:paraId="1DD2DBFF" w14:textId="23655C19" w:rsidR="00320FCF" w:rsidRDefault="00320FCF" w:rsidP="00063D90">
      <w:pPr>
        <w:pStyle w:val="CRCoverPage"/>
        <w:spacing w:after="0"/>
        <w:rPr>
          <w:lang w:val="en-US" w:eastAsia="zh-CN"/>
        </w:rPr>
      </w:pPr>
    </w:p>
    <w:p w14:paraId="27BF1BD9" w14:textId="77777777" w:rsidR="00543403" w:rsidRDefault="00543403" w:rsidP="00063D90">
      <w:pPr>
        <w:pStyle w:val="CRCoverPage"/>
        <w:spacing w:after="0"/>
        <w:rPr>
          <w:u w:val="single"/>
          <w:lang w:val="en-US" w:eastAsia="zh-CN"/>
        </w:rPr>
      </w:pPr>
    </w:p>
    <w:p w14:paraId="18A4286F" w14:textId="77777777" w:rsidR="00543403" w:rsidRDefault="00543403" w:rsidP="00543403">
      <w:pPr>
        <w:pStyle w:val="CRCoverPage"/>
        <w:keepNext/>
        <w:spacing w:after="0"/>
        <w:jc w:val="center"/>
      </w:pPr>
      <w:r>
        <w:object w:dxaOrig="9121" w:dyaOrig="5151" w14:anchorId="193AE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16.5pt" o:ole="">
            <v:imagedata r:id="rId13" o:title=""/>
          </v:shape>
          <o:OLEObject Type="Embed" ProgID="Visio.Drawing.15" ShapeID="_x0000_i1025" DrawAspect="Content" ObjectID="_1679224437" r:id="rId14"/>
        </w:object>
      </w:r>
    </w:p>
    <w:p w14:paraId="247D5498" w14:textId="19E9566F" w:rsidR="00543403" w:rsidRDefault="00543403" w:rsidP="00543403">
      <w:pPr>
        <w:pStyle w:val="Caption"/>
        <w:jc w:val="center"/>
        <w:rPr>
          <w:u w:val="single"/>
          <w:lang w:val="en-US" w:eastAsia="zh-CN"/>
        </w:rPr>
      </w:pPr>
      <w:bookmarkStart w:id="1" w:name="_Ref68448717"/>
      <w:r>
        <w:t xml:space="preserve">Figure </w:t>
      </w:r>
      <w:r>
        <w:fldChar w:fldCharType="begin"/>
      </w:r>
      <w:r>
        <w:instrText xml:space="preserve"> SEQ Figure \* ARABIC </w:instrText>
      </w:r>
      <w:r>
        <w:fldChar w:fldCharType="separate"/>
      </w:r>
      <w:r>
        <w:rPr>
          <w:noProof/>
        </w:rPr>
        <w:t>1</w:t>
      </w:r>
      <w:r>
        <w:fldChar w:fldCharType="end"/>
      </w:r>
      <w:bookmarkEnd w:id="1"/>
      <w:r>
        <w:t xml:space="preserve"> AF learning 5GS time synchronization capabilities</w:t>
      </w:r>
    </w:p>
    <w:p w14:paraId="16FEA868" w14:textId="77777777" w:rsidR="00543403" w:rsidRDefault="00543403" w:rsidP="00063D90">
      <w:pPr>
        <w:pStyle w:val="CRCoverPage"/>
        <w:spacing w:after="0"/>
        <w:rPr>
          <w:u w:val="single"/>
          <w:lang w:val="en-US" w:eastAsia="zh-CN"/>
        </w:rPr>
      </w:pPr>
    </w:p>
    <w:p w14:paraId="0DF6B09E" w14:textId="77777777" w:rsidR="00543403" w:rsidRDefault="00543403" w:rsidP="00063D90">
      <w:pPr>
        <w:pStyle w:val="CRCoverPage"/>
        <w:spacing w:after="0"/>
        <w:rPr>
          <w:u w:val="single"/>
          <w:lang w:val="en-US" w:eastAsia="zh-CN"/>
        </w:rPr>
      </w:pPr>
    </w:p>
    <w:p w14:paraId="1A0954C3" w14:textId="5EF91F69" w:rsidR="00543403" w:rsidRDefault="000F3767" w:rsidP="00543403">
      <w:pPr>
        <w:pStyle w:val="CRCoverPage"/>
        <w:keepNext/>
        <w:spacing w:after="0"/>
      </w:pPr>
      <w:r>
        <w:object w:dxaOrig="13821" w:dyaOrig="14921" w14:anchorId="342224D8">
          <v:shape id="_x0000_i1026" type="#_x0000_t75" style="width:471.5pt;height:509pt" o:ole="">
            <v:imagedata r:id="rId15" o:title=""/>
          </v:shape>
          <o:OLEObject Type="Embed" ProgID="Visio.Drawing.15" ShapeID="_x0000_i1026" DrawAspect="Content" ObjectID="_1679224438" r:id="rId16"/>
        </w:object>
      </w:r>
    </w:p>
    <w:p w14:paraId="47A98BFE" w14:textId="1636F828" w:rsidR="00543403" w:rsidRDefault="00543403" w:rsidP="00543403">
      <w:pPr>
        <w:pStyle w:val="Caption"/>
        <w:jc w:val="center"/>
        <w:rPr>
          <w:u w:val="single"/>
          <w:lang w:val="en-US" w:eastAsia="zh-CN"/>
        </w:rPr>
      </w:pPr>
      <w:bookmarkStart w:id="2" w:name="_Ref68448720"/>
      <w:r>
        <w:t xml:space="preserve">Figure </w:t>
      </w:r>
      <w:r>
        <w:fldChar w:fldCharType="begin"/>
      </w:r>
      <w:r>
        <w:instrText xml:space="preserve"> SEQ Figure \* ARABIC </w:instrText>
      </w:r>
      <w:r>
        <w:fldChar w:fldCharType="separate"/>
      </w:r>
      <w:r>
        <w:rPr>
          <w:noProof/>
        </w:rPr>
        <w:t>2</w:t>
      </w:r>
      <w:r>
        <w:fldChar w:fldCharType="end"/>
      </w:r>
      <w:bookmarkEnd w:id="2"/>
      <w:r>
        <w:t xml:space="preserve"> Time synchronization assistance information forwarding towards the serving gNB</w:t>
      </w:r>
    </w:p>
    <w:p w14:paraId="2D6E6D36" w14:textId="77777777" w:rsidR="00543403" w:rsidRDefault="00543403" w:rsidP="00063D90">
      <w:pPr>
        <w:pStyle w:val="CRCoverPage"/>
        <w:spacing w:after="0"/>
        <w:rPr>
          <w:u w:val="single"/>
          <w:lang w:val="en-US" w:eastAsia="zh-CN"/>
        </w:rPr>
      </w:pPr>
    </w:p>
    <w:p w14:paraId="1804D556" w14:textId="6FBDAE13" w:rsidR="00562F7D" w:rsidRDefault="00562F7D" w:rsidP="00562F7D">
      <w:pPr>
        <w:pStyle w:val="CRCoverPage"/>
        <w:spacing w:after="0"/>
        <w:rPr>
          <w:b/>
          <w:bCs/>
          <w:lang w:eastAsia="zh-CN"/>
        </w:rPr>
      </w:pPr>
      <w:r w:rsidRPr="00562F7D">
        <w:rPr>
          <w:b/>
          <w:bCs/>
          <w:lang w:eastAsia="zh-CN"/>
        </w:rPr>
        <w:t>Observation</w:t>
      </w:r>
      <w:r w:rsidR="00E7288B">
        <w:rPr>
          <w:b/>
          <w:bCs/>
          <w:lang w:eastAsia="zh-CN"/>
        </w:rPr>
        <w:t xml:space="preserve"> 2</w:t>
      </w:r>
      <w:r w:rsidRPr="00562F7D">
        <w:rPr>
          <w:b/>
          <w:bCs/>
          <w:lang w:eastAsia="zh-CN"/>
        </w:rPr>
        <w:t xml:space="preserve">: </w:t>
      </w:r>
      <w:r>
        <w:rPr>
          <w:b/>
          <w:bCs/>
          <w:lang w:eastAsia="zh-CN"/>
        </w:rPr>
        <w:t xml:space="preserve">Synchronization accuracy is useful for time synchronization service configuration </w:t>
      </w:r>
      <w:r w:rsidR="007D1798">
        <w:rPr>
          <w:b/>
          <w:bCs/>
          <w:lang w:eastAsia="zh-CN"/>
        </w:rPr>
        <w:t>and it should be</w:t>
      </w:r>
      <w:r>
        <w:rPr>
          <w:b/>
          <w:bCs/>
          <w:lang w:eastAsia="zh-CN"/>
        </w:rPr>
        <w:t xml:space="preserve"> provided by the AF</w:t>
      </w:r>
      <w:r w:rsidR="007D1798">
        <w:rPr>
          <w:b/>
          <w:bCs/>
          <w:lang w:eastAsia="zh-CN"/>
        </w:rPr>
        <w:t xml:space="preserve">. If </w:t>
      </w:r>
      <w:r>
        <w:rPr>
          <w:b/>
          <w:bCs/>
          <w:lang w:eastAsia="zh-CN"/>
        </w:rPr>
        <w:t xml:space="preserve">not provided, accuracy is configured using 5GS </w:t>
      </w:r>
      <w:r w:rsidR="007D1798">
        <w:rPr>
          <w:b/>
          <w:bCs/>
          <w:lang w:eastAsia="zh-CN"/>
        </w:rPr>
        <w:t xml:space="preserve">implementation </w:t>
      </w:r>
      <w:r>
        <w:rPr>
          <w:b/>
          <w:bCs/>
          <w:lang w:eastAsia="zh-CN"/>
        </w:rPr>
        <w:t>constraints.</w:t>
      </w:r>
    </w:p>
    <w:p w14:paraId="12284221" w14:textId="77777777" w:rsidR="00543403" w:rsidRPr="00562F7D" w:rsidRDefault="00543403" w:rsidP="00063D90">
      <w:pPr>
        <w:pStyle w:val="CRCoverPage"/>
        <w:spacing w:after="0"/>
        <w:rPr>
          <w:u w:val="single"/>
          <w:lang w:eastAsia="zh-CN"/>
        </w:rPr>
      </w:pPr>
    </w:p>
    <w:p w14:paraId="46F3FCED" w14:textId="77777777" w:rsidR="00543403" w:rsidRDefault="00543403" w:rsidP="00063D90">
      <w:pPr>
        <w:pStyle w:val="CRCoverPage"/>
        <w:spacing w:after="0"/>
        <w:rPr>
          <w:u w:val="single"/>
          <w:lang w:val="en-US" w:eastAsia="zh-CN"/>
        </w:rPr>
      </w:pPr>
    </w:p>
    <w:p w14:paraId="028AFA23" w14:textId="2D7D9CC5" w:rsidR="00914678" w:rsidRPr="00914678" w:rsidRDefault="00914678" w:rsidP="00063D90">
      <w:pPr>
        <w:pStyle w:val="CRCoverPage"/>
        <w:spacing w:after="0"/>
        <w:rPr>
          <w:u w:val="single"/>
          <w:lang w:val="en-US" w:eastAsia="zh-CN"/>
        </w:rPr>
      </w:pPr>
      <w:r w:rsidRPr="00914678">
        <w:rPr>
          <w:u w:val="single"/>
          <w:lang w:val="en-US" w:eastAsia="zh-CN"/>
        </w:rPr>
        <w:t>Background regarding RAN WGS study for time synchronization in Rel-17</w:t>
      </w:r>
      <w:r>
        <w:rPr>
          <w:u w:val="single"/>
          <w:lang w:val="en-US" w:eastAsia="zh-CN"/>
        </w:rPr>
        <w:t>:</w:t>
      </w:r>
    </w:p>
    <w:p w14:paraId="09B0586A" w14:textId="166095CD" w:rsidR="002D702F" w:rsidRDefault="00914678" w:rsidP="00063D90">
      <w:pPr>
        <w:pStyle w:val="CRCoverPage"/>
        <w:spacing w:after="0"/>
        <w:rPr>
          <w:lang w:val="en-US" w:eastAsia="zh-CN"/>
        </w:rPr>
      </w:pPr>
      <w:r>
        <w:rPr>
          <w:lang w:val="en-US" w:eastAsia="zh-CN"/>
        </w:rPr>
        <w:t xml:space="preserve">Three </w:t>
      </w:r>
      <w:r w:rsidR="002D702F">
        <w:rPr>
          <w:lang w:val="en-US" w:eastAsia="zh-CN"/>
        </w:rPr>
        <w:t>scenarios are under consideration:</w:t>
      </w:r>
    </w:p>
    <w:p w14:paraId="12743D9C" w14:textId="77777777" w:rsidR="002D702F" w:rsidRPr="002D702F" w:rsidRDefault="002D702F" w:rsidP="002D702F">
      <w:pPr>
        <w:pStyle w:val="CRCoverPage"/>
        <w:numPr>
          <w:ilvl w:val="0"/>
          <w:numId w:val="36"/>
        </w:numPr>
        <w:spacing w:after="0"/>
        <w:rPr>
          <w:lang w:val="en-US" w:eastAsia="zh-CN"/>
        </w:rPr>
      </w:pPr>
      <w:r w:rsidRPr="002D702F">
        <w:rPr>
          <w:lang w:val="en-US" w:eastAsia="zh-CN"/>
        </w:rPr>
        <w:t>Scenario 1: In the control-to-control communication use case, where TSC devices behind a target UE are synchronized to any TD, from a GM behind the CN. The 5GS introduced error is caused by the relative time-stamping inaccuracy at the NW-TT and the DS-TTs.</w:t>
      </w:r>
    </w:p>
    <w:p w14:paraId="106C5308" w14:textId="77777777" w:rsidR="002D702F" w:rsidRPr="002D702F" w:rsidRDefault="002D702F" w:rsidP="002D702F">
      <w:pPr>
        <w:pStyle w:val="CRCoverPage"/>
        <w:numPr>
          <w:ilvl w:val="0"/>
          <w:numId w:val="36"/>
        </w:numPr>
        <w:spacing w:after="0"/>
        <w:rPr>
          <w:lang w:val="en-US" w:eastAsia="zh-CN"/>
        </w:rPr>
      </w:pPr>
      <w:r w:rsidRPr="002D702F">
        <w:rPr>
          <w:lang w:val="en-US" w:eastAsia="zh-CN"/>
        </w:rPr>
        <w:t>Scenario 2: In the control-to-control communication use case, where TSC devices behind a target UE are synchronized to any TD, from a GM behind the UE. The 5GS introduced error is caused by the relative time-stamping inaccuracies at the involved DS-TTs.</w:t>
      </w:r>
    </w:p>
    <w:p w14:paraId="296D988D" w14:textId="5437C7D2" w:rsidR="002D702F" w:rsidRPr="002D702F" w:rsidRDefault="002D702F" w:rsidP="00063D90">
      <w:pPr>
        <w:pStyle w:val="CRCoverPage"/>
        <w:numPr>
          <w:ilvl w:val="0"/>
          <w:numId w:val="36"/>
        </w:numPr>
        <w:spacing w:after="0"/>
        <w:rPr>
          <w:lang w:val="en-US" w:eastAsia="zh-CN"/>
        </w:rPr>
      </w:pPr>
      <w:r w:rsidRPr="002D702F">
        <w:rPr>
          <w:lang w:val="en-US" w:eastAsia="zh-CN"/>
        </w:rPr>
        <w:t>Scenario 3: In the smart grid use case, where the TSC devices behind a target UE are synchronized to the 5G GM TD. The 5GS introduced error is caused by the synchronization of the 5G clock to the DS-TT.</w:t>
      </w:r>
    </w:p>
    <w:p w14:paraId="26FCCA68" w14:textId="4AEDB718" w:rsidR="002D702F" w:rsidRDefault="002D702F" w:rsidP="00063D90">
      <w:pPr>
        <w:pStyle w:val="CRCoverPage"/>
        <w:spacing w:after="0"/>
        <w:rPr>
          <w:lang w:val="en-US" w:eastAsia="zh-CN"/>
        </w:rPr>
      </w:pPr>
    </w:p>
    <w:p w14:paraId="1C960038" w14:textId="3C3F293E" w:rsidR="002D702F" w:rsidRDefault="002D702F" w:rsidP="002D702F">
      <w:pPr>
        <w:pStyle w:val="CRCoverPage"/>
        <w:spacing w:after="0"/>
        <w:jc w:val="center"/>
        <w:rPr>
          <w:lang w:val="en-US" w:eastAsia="zh-CN"/>
        </w:rPr>
      </w:pPr>
      <w:r>
        <w:rPr>
          <w:noProof/>
        </w:rPr>
        <w:drawing>
          <wp:inline distT="0" distB="0" distL="0" distR="0" wp14:anchorId="7D300E34" wp14:editId="194255A3">
            <wp:extent cx="5198012" cy="1706524"/>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5198012" cy="1706524"/>
                    </a:xfrm>
                    <a:prstGeom prst="rect">
                      <a:avLst/>
                    </a:prstGeom>
                  </pic:spPr>
                </pic:pic>
              </a:graphicData>
            </a:graphic>
          </wp:inline>
        </w:drawing>
      </w:r>
    </w:p>
    <w:p w14:paraId="59075EE1" w14:textId="77777777" w:rsidR="002D702F" w:rsidRDefault="002D702F" w:rsidP="00063D90">
      <w:pPr>
        <w:pStyle w:val="CRCoverPage"/>
        <w:spacing w:after="0"/>
        <w:rPr>
          <w:lang w:val="en-US" w:eastAsia="zh-CN"/>
        </w:rPr>
      </w:pPr>
    </w:p>
    <w:p w14:paraId="186F1C2A" w14:textId="77777777" w:rsidR="002D702F" w:rsidRDefault="002D702F" w:rsidP="002D702F">
      <w:pPr>
        <w:pStyle w:val="CRCoverPage"/>
        <w:spacing w:after="0"/>
        <w:rPr>
          <w:lang w:val="en-US" w:eastAsia="zh-CN"/>
        </w:rPr>
      </w:pPr>
      <w:r w:rsidRPr="002D702F">
        <w:rPr>
          <w:lang w:val="en-US" w:eastAsia="zh-CN"/>
        </w:rPr>
        <w:t xml:space="preserve">RAN2 </w:t>
      </w:r>
      <w:r>
        <w:rPr>
          <w:lang w:val="en-US" w:eastAsia="zh-CN"/>
        </w:rPr>
        <w:t>is evaluating</w:t>
      </w:r>
      <w:r w:rsidRPr="002D702F">
        <w:rPr>
          <w:lang w:val="en-US" w:eastAsia="zh-CN"/>
        </w:rPr>
        <w:t xml:space="preserve"> the synchronicity budget by dividing the 5GS E2E path into three parts: Network, Device, and Uu interface. Where the Uu interface is understood as the maximum 5GS time synchronization error between the UE and the gNB-DU (i.e. DU-CU interface error is not included)</w:t>
      </w:r>
      <w:r>
        <w:rPr>
          <w:lang w:val="en-US" w:eastAsia="zh-CN"/>
        </w:rPr>
        <w:t xml:space="preserve">. </w:t>
      </w:r>
    </w:p>
    <w:p w14:paraId="1220AA72" w14:textId="77777777" w:rsidR="002D702F" w:rsidRPr="002D702F" w:rsidRDefault="002D702F" w:rsidP="0036024F">
      <w:pPr>
        <w:pStyle w:val="CRCoverPage"/>
        <w:rPr>
          <w:lang w:val="en-US" w:eastAsia="zh-CN"/>
        </w:rPr>
      </w:pPr>
      <w:r w:rsidRPr="002D702F">
        <w:rPr>
          <w:lang w:eastAsia="zh-CN"/>
        </w:rPr>
        <w:t>The Uu interface budget for Scenario 1, 2 and 3 are respectively calculated as following:</w:t>
      </w:r>
    </w:p>
    <w:p w14:paraId="0A378D11" w14:textId="77777777" w:rsidR="002D702F" w:rsidRPr="002D702F" w:rsidRDefault="002D702F" w:rsidP="0036024F">
      <w:pPr>
        <w:pStyle w:val="CRCoverPage"/>
        <w:numPr>
          <w:ilvl w:val="0"/>
          <w:numId w:val="39"/>
        </w:numPr>
        <w:spacing w:after="0"/>
        <w:ind w:left="714" w:hanging="357"/>
        <w:rPr>
          <w:lang w:val="en-US" w:eastAsia="zh-CN"/>
        </w:rPr>
      </w:pPr>
      <w:r w:rsidRPr="002D702F">
        <w:rPr>
          <w:lang w:eastAsia="zh-CN"/>
        </w:rPr>
        <w:t>Scenario 1: Uu budget = 900ns – Device – Network scenario1</w:t>
      </w:r>
    </w:p>
    <w:p w14:paraId="102B7AC1" w14:textId="77777777" w:rsidR="002D702F" w:rsidRPr="002D702F" w:rsidRDefault="002D702F" w:rsidP="0036024F">
      <w:pPr>
        <w:pStyle w:val="CRCoverPage"/>
        <w:numPr>
          <w:ilvl w:val="0"/>
          <w:numId w:val="39"/>
        </w:numPr>
        <w:spacing w:after="0"/>
        <w:ind w:left="714" w:hanging="357"/>
        <w:rPr>
          <w:lang w:val="en-US" w:eastAsia="zh-CN"/>
        </w:rPr>
      </w:pPr>
      <w:r w:rsidRPr="002D702F">
        <w:rPr>
          <w:lang w:eastAsia="zh-CN"/>
        </w:rPr>
        <w:t>Scenario 2: Uu budget = (900ns – 2xDevice – 2xNetwork scenario2)/2 (assumption is based on gPTP)</w:t>
      </w:r>
    </w:p>
    <w:p w14:paraId="1142AFF3" w14:textId="79076C72" w:rsidR="002D702F" w:rsidRDefault="002D702F" w:rsidP="002D702F">
      <w:pPr>
        <w:pStyle w:val="CRCoverPage"/>
        <w:numPr>
          <w:ilvl w:val="0"/>
          <w:numId w:val="39"/>
        </w:numPr>
        <w:spacing w:after="0"/>
        <w:ind w:left="714" w:hanging="357"/>
        <w:rPr>
          <w:lang w:val="en-US" w:eastAsia="zh-CN"/>
        </w:rPr>
      </w:pPr>
      <w:r w:rsidRPr="002D702F">
        <w:rPr>
          <w:lang w:eastAsia="zh-CN"/>
        </w:rPr>
        <w:t>Scenario 3: Uu budget = 1000ns – Device – Networkscenario3 (baseline assumption that this is based on GNSS)</w:t>
      </w:r>
    </w:p>
    <w:p w14:paraId="2CD8494D" w14:textId="77777777" w:rsidR="0036024F" w:rsidRPr="0036024F" w:rsidRDefault="0036024F" w:rsidP="0036024F">
      <w:pPr>
        <w:pStyle w:val="CRCoverPage"/>
        <w:spacing w:after="0"/>
        <w:ind w:left="714"/>
        <w:rPr>
          <w:lang w:val="en-US" w:eastAsia="zh-CN"/>
        </w:rPr>
      </w:pPr>
    </w:p>
    <w:p w14:paraId="4C307A3C" w14:textId="04D7EA1A" w:rsidR="002D702F" w:rsidRPr="002D702F" w:rsidRDefault="002D702F" w:rsidP="002D702F">
      <w:pPr>
        <w:pStyle w:val="CRCoverPage"/>
        <w:spacing w:after="0"/>
        <w:rPr>
          <w:lang w:val="en-US" w:eastAsia="zh-CN"/>
        </w:rPr>
      </w:pPr>
      <w:r>
        <w:rPr>
          <w:lang w:val="en-US" w:eastAsia="zh-CN"/>
        </w:rPr>
        <w:t>For the Network part,</w:t>
      </w:r>
      <w:r w:rsidRPr="002D702F">
        <w:rPr>
          <w:lang w:val="en-US" w:eastAsia="zh-CN"/>
        </w:rPr>
        <w:t xml:space="preserve"> the following considerations are mentioned</w:t>
      </w:r>
      <w:r>
        <w:rPr>
          <w:lang w:val="en-US" w:eastAsia="zh-CN"/>
        </w:rPr>
        <w:t xml:space="preserve"> in R2-2009755 (</w:t>
      </w:r>
      <w:r w:rsidRPr="002D702F">
        <w:rPr>
          <w:lang w:val="en-US" w:eastAsia="zh-CN"/>
        </w:rPr>
        <w:t>RAN2#112E</w:t>
      </w:r>
      <w:r>
        <w:rPr>
          <w:lang w:val="en-US" w:eastAsia="zh-CN"/>
        </w:rPr>
        <w:t>,</w:t>
      </w:r>
      <w:r w:rsidRPr="002D702F">
        <w:rPr>
          <w:lang w:val="en-US" w:eastAsia="zh-CN"/>
        </w:rPr>
        <w:t xml:space="preserve"> Summary of E-mail discussion on Propagation Delay Compensation in RAN2</w:t>
      </w:r>
      <w:r>
        <w:rPr>
          <w:lang w:val="en-US" w:eastAsia="zh-CN"/>
        </w:rPr>
        <w:t>)</w:t>
      </w:r>
      <w:r w:rsidRPr="002D702F">
        <w:rPr>
          <w:lang w:val="en-US" w:eastAsia="zh-CN"/>
        </w:rPr>
        <w:t>:</w:t>
      </w:r>
    </w:p>
    <w:p w14:paraId="7ACE2716" w14:textId="77777777" w:rsidR="002D702F" w:rsidRPr="002D702F" w:rsidRDefault="002D702F" w:rsidP="002D702F">
      <w:pPr>
        <w:pStyle w:val="CRCoverPage"/>
        <w:numPr>
          <w:ilvl w:val="0"/>
          <w:numId w:val="37"/>
        </w:numPr>
        <w:spacing w:after="0"/>
        <w:rPr>
          <w:lang w:val="en-US" w:eastAsia="zh-CN"/>
        </w:rPr>
      </w:pPr>
      <w:r w:rsidRPr="002D702F">
        <w:rPr>
          <w:lang w:val="en-US" w:eastAsia="zh-CN"/>
        </w:rPr>
        <w:t>For the control-to-control use case: The connection between UPF (NW-TT) and gNB is assumed to span over maximum four (g)PTP capable hops relative to the 5G GM</w:t>
      </w:r>
    </w:p>
    <w:p w14:paraId="431CA3ED" w14:textId="7B146B86" w:rsidR="002D702F" w:rsidRDefault="002D702F" w:rsidP="002D702F">
      <w:pPr>
        <w:pStyle w:val="CRCoverPage"/>
        <w:numPr>
          <w:ilvl w:val="0"/>
          <w:numId w:val="37"/>
        </w:numPr>
        <w:spacing w:after="0"/>
        <w:rPr>
          <w:lang w:val="en-US" w:eastAsia="zh-CN"/>
        </w:rPr>
      </w:pPr>
      <w:r w:rsidRPr="002D702F">
        <w:rPr>
          <w:lang w:val="en-US" w:eastAsia="zh-CN"/>
        </w:rPr>
        <w:t xml:space="preserve">For the smart grid use case: The NW accuracy does not depend on the path between the 5GS components, but on the synchronization error between two 5G GM clock instances (e.g. GNSS receivers) </w:t>
      </w:r>
      <w:r w:rsidR="0036024F" w:rsidRPr="0036024F">
        <w:rPr>
          <w:rFonts w:ascii="Wingdings" w:eastAsia="Wingdings" w:hAnsi="Wingdings" w:cs="Wingdings"/>
          <w:lang w:val="en-US" w:eastAsia="zh-CN"/>
        </w:rPr>
        <w:t>à</w:t>
      </w:r>
      <w:r w:rsidRPr="002D702F">
        <w:rPr>
          <w:lang w:val="en-US" w:eastAsia="zh-CN"/>
        </w:rPr>
        <w:t xml:space="preserve"> the maximum error between the GNSS receivers is 200ns</w:t>
      </w:r>
    </w:p>
    <w:p w14:paraId="287238AD" w14:textId="64B0E563" w:rsidR="0036024F" w:rsidRPr="0036024F" w:rsidRDefault="0036024F" w:rsidP="0036024F">
      <w:pPr>
        <w:pStyle w:val="CRCoverPage"/>
        <w:spacing w:after="0"/>
        <w:rPr>
          <w:lang w:val="en-US" w:eastAsia="zh-CN"/>
        </w:rPr>
      </w:pPr>
      <w:r>
        <w:rPr>
          <w:lang w:val="en-US" w:eastAsia="zh-CN"/>
        </w:rPr>
        <w:t>Therefore, for t</w:t>
      </w:r>
      <w:r w:rsidRPr="0036024F">
        <w:rPr>
          <w:lang w:val="en-US" w:eastAsia="zh-CN"/>
        </w:rPr>
        <w:t>he Network part time synchronization accuracy budget for Scenario 1, 2, and 3 are assumed to be the following:</w:t>
      </w:r>
    </w:p>
    <w:p w14:paraId="40F4FFD1" w14:textId="77777777" w:rsidR="0036024F" w:rsidRPr="0036024F" w:rsidRDefault="0036024F" w:rsidP="0036024F">
      <w:pPr>
        <w:pStyle w:val="CRCoverPage"/>
        <w:numPr>
          <w:ilvl w:val="0"/>
          <w:numId w:val="40"/>
        </w:numPr>
        <w:spacing w:after="0"/>
        <w:rPr>
          <w:lang w:val="en-US" w:eastAsia="zh-CN"/>
        </w:rPr>
      </w:pPr>
      <w:r w:rsidRPr="0036024F">
        <w:rPr>
          <w:lang w:val="en-US" w:eastAsia="zh-CN"/>
        </w:rPr>
        <w:t>Scenario 1: ±120 to ±200ns (NetworkScenario1) (assuming 3-5 hops worst case scenario</w:t>
      </w:r>
    </w:p>
    <w:p w14:paraId="1206CCE5" w14:textId="77777777" w:rsidR="0036024F" w:rsidRPr="0036024F" w:rsidRDefault="0036024F" w:rsidP="0036024F">
      <w:pPr>
        <w:pStyle w:val="CRCoverPage"/>
        <w:numPr>
          <w:ilvl w:val="0"/>
          <w:numId w:val="40"/>
        </w:numPr>
        <w:spacing w:after="0"/>
        <w:rPr>
          <w:lang w:val="en-US" w:eastAsia="zh-CN"/>
        </w:rPr>
      </w:pPr>
      <w:r w:rsidRPr="0036024F">
        <w:rPr>
          <w:lang w:val="en-US" w:eastAsia="zh-CN"/>
        </w:rPr>
        <w:t>Scenario 2: ±240 to ±400ns (2xNetworkScenario2) (assuming 6-10hops worst case scenario)</w:t>
      </w:r>
    </w:p>
    <w:p w14:paraId="3B40C692" w14:textId="29EF2A1C" w:rsidR="002D702F" w:rsidRDefault="0036024F" w:rsidP="0036024F">
      <w:pPr>
        <w:pStyle w:val="CRCoverPage"/>
        <w:numPr>
          <w:ilvl w:val="0"/>
          <w:numId w:val="40"/>
        </w:numPr>
        <w:spacing w:after="0"/>
        <w:rPr>
          <w:lang w:val="en-US" w:eastAsia="zh-CN"/>
        </w:rPr>
      </w:pPr>
      <w:r w:rsidRPr="0036024F">
        <w:rPr>
          <w:lang w:val="en-US" w:eastAsia="zh-CN"/>
        </w:rPr>
        <w:t>Scenario 3: ±100ns (NetworkScenario3)</w:t>
      </w:r>
    </w:p>
    <w:p w14:paraId="2757CAC7" w14:textId="77777777" w:rsidR="00914678" w:rsidRDefault="00914678" w:rsidP="00063D90">
      <w:pPr>
        <w:pStyle w:val="CRCoverPage"/>
        <w:spacing w:after="0"/>
        <w:rPr>
          <w:lang w:val="en-US" w:eastAsia="zh-CN"/>
        </w:rPr>
      </w:pPr>
    </w:p>
    <w:p w14:paraId="1D214454" w14:textId="343C18CC" w:rsidR="002D702F" w:rsidRDefault="00914678" w:rsidP="00063D90">
      <w:pPr>
        <w:pStyle w:val="CRCoverPage"/>
        <w:spacing w:after="0"/>
        <w:rPr>
          <w:lang w:val="en-US" w:eastAsia="zh-CN"/>
        </w:rPr>
      </w:pPr>
      <w:r w:rsidRPr="00914678">
        <w:rPr>
          <w:lang w:val="en-US" w:eastAsia="zh-CN"/>
        </w:rPr>
        <w:t>The Device part time synchronization accuracy budget is assumed to be in the range ±50 to ±100ns, this applies to all three scenarios</w:t>
      </w:r>
      <w:r>
        <w:rPr>
          <w:lang w:val="en-US" w:eastAsia="zh-CN"/>
        </w:rPr>
        <w:t>.</w:t>
      </w:r>
    </w:p>
    <w:p w14:paraId="009029A6" w14:textId="77777777" w:rsidR="00914678" w:rsidRDefault="00914678" w:rsidP="00063D90">
      <w:pPr>
        <w:pStyle w:val="CRCoverPage"/>
        <w:spacing w:after="0"/>
        <w:rPr>
          <w:lang w:val="en-US" w:eastAsia="zh-CN"/>
        </w:rPr>
      </w:pPr>
    </w:p>
    <w:p w14:paraId="7BE618BA" w14:textId="1143EE99" w:rsidR="0036024F" w:rsidRPr="0036024F" w:rsidRDefault="0036024F" w:rsidP="0036024F">
      <w:pPr>
        <w:pStyle w:val="CRCoverPage"/>
        <w:spacing w:after="0"/>
        <w:rPr>
          <w:lang w:val="en-US" w:eastAsia="zh-CN"/>
        </w:rPr>
      </w:pPr>
      <w:r>
        <w:rPr>
          <w:lang w:val="en-US" w:eastAsia="zh-CN"/>
        </w:rPr>
        <w:t>And for t</w:t>
      </w:r>
      <w:r w:rsidRPr="0036024F">
        <w:rPr>
          <w:lang w:val="en-US" w:eastAsia="zh-CN"/>
        </w:rPr>
        <w:t>he Uu interface</w:t>
      </w:r>
      <w:r>
        <w:rPr>
          <w:lang w:val="en-US" w:eastAsia="zh-CN"/>
        </w:rPr>
        <w:t>, the</w:t>
      </w:r>
      <w:r w:rsidRPr="0036024F">
        <w:rPr>
          <w:lang w:val="en-US" w:eastAsia="zh-CN"/>
        </w:rPr>
        <w:t xml:space="preserve"> time synchronization accuracy for Scenario 1, 2 and 3 are as following:</w:t>
      </w:r>
    </w:p>
    <w:p w14:paraId="454F815E" w14:textId="77777777" w:rsidR="0036024F" w:rsidRPr="0036024F" w:rsidRDefault="0036024F" w:rsidP="0036024F">
      <w:pPr>
        <w:pStyle w:val="CRCoverPage"/>
        <w:numPr>
          <w:ilvl w:val="0"/>
          <w:numId w:val="41"/>
        </w:numPr>
        <w:spacing w:after="0"/>
        <w:rPr>
          <w:lang w:val="en-US" w:eastAsia="zh-CN"/>
        </w:rPr>
      </w:pPr>
      <w:r w:rsidRPr="0036024F">
        <w:rPr>
          <w:lang w:val="en-US" w:eastAsia="zh-CN"/>
        </w:rPr>
        <w:t>Scenario 1: ±595ns to ±725ns</w:t>
      </w:r>
    </w:p>
    <w:p w14:paraId="1622DF46" w14:textId="77777777" w:rsidR="0036024F" w:rsidRPr="0036024F" w:rsidRDefault="0036024F" w:rsidP="0036024F">
      <w:pPr>
        <w:pStyle w:val="CRCoverPage"/>
        <w:numPr>
          <w:ilvl w:val="0"/>
          <w:numId w:val="41"/>
        </w:numPr>
        <w:spacing w:after="0"/>
        <w:rPr>
          <w:lang w:val="en-US" w:eastAsia="zh-CN"/>
        </w:rPr>
      </w:pPr>
      <w:r w:rsidRPr="0036024F">
        <w:rPr>
          <w:lang w:val="en-US" w:eastAsia="zh-CN"/>
        </w:rPr>
        <w:t>Scenario 2: ±145ns to ±275ns</w:t>
      </w:r>
    </w:p>
    <w:p w14:paraId="52DA4845" w14:textId="52DC3807" w:rsidR="0036024F" w:rsidRDefault="0036024F" w:rsidP="0036024F">
      <w:pPr>
        <w:pStyle w:val="CRCoverPage"/>
        <w:numPr>
          <w:ilvl w:val="0"/>
          <w:numId w:val="41"/>
        </w:numPr>
        <w:spacing w:after="0"/>
        <w:rPr>
          <w:lang w:val="en-US" w:eastAsia="zh-CN"/>
        </w:rPr>
      </w:pPr>
      <w:r w:rsidRPr="0036024F">
        <w:rPr>
          <w:lang w:val="en-US" w:eastAsia="zh-CN"/>
        </w:rPr>
        <w:t>Scenario 3: ±795ns to ±845ns</w:t>
      </w:r>
    </w:p>
    <w:p w14:paraId="5DF551AB" w14:textId="274AFCFE" w:rsidR="002D702F" w:rsidRDefault="002D702F" w:rsidP="00063D90">
      <w:pPr>
        <w:pStyle w:val="CRCoverPage"/>
        <w:spacing w:after="0"/>
        <w:rPr>
          <w:lang w:val="en-US" w:eastAsia="zh-CN"/>
        </w:rPr>
      </w:pPr>
    </w:p>
    <w:p w14:paraId="53419A8C" w14:textId="77777777" w:rsidR="00914678" w:rsidRDefault="00914678" w:rsidP="00063D90">
      <w:pPr>
        <w:pStyle w:val="CRCoverPage"/>
        <w:spacing w:after="0"/>
        <w:rPr>
          <w:u w:val="single"/>
          <w:lang w:val="en-US" w:eastAsia="zh-CN"/>
        </w:rPr>
      </w:pPr>
    </w:p>
    <w:p w14:paraId="6C8BA9EE" w14:textId="16D2D217" w:rsidR="00914678" w:rsidRPr="00914678" w:rsidRDefault="00914678" w:rsidP="00063D90">
      <w:pPr>
        <w:pStyle w:val="CRCoverPage"/>
        <w:spacing w:after="0"/>
        <w:rPr>
          <w:u w:val="single"/>
          <w:lang w:val="en-US" w:eastAsia="zh-CN"/>
        </w:rPr>
      </w:pPr>
      <w:r w:rsidRPr="00914678">
        <w:rPr>
          <w:u w:val="single"/>
          <w:lang w:val="en-US" w:eastAsia="zh-CN"/>
        </w:rPr>
        <w:t>RAN WGs and SA2 alignment for time synchronization support:</w:t>
      </w:r>
    </w:p>
    <w:p w14:paraId="5EAB8EE6" w14:textId="224A9172" w:rsidR="00A60F79" w:rsidRDefault="0036024F" w:rsidP="00063D90">
      <w:pPr>
        <w:pStyle w:val="CRCoverPage"/>
        <w:spacing w:after="0"/>
        <w:rPr>
          <w:lang w:val="en-US" w:eastAsia="zh-CN"/>
        </w:rPr>
      </w:pPr>
      <w:r>
        <w:rPr>
          <w:lang w:val="en-US" w:eastAsia="zh-CN"/>
        </w:rPr>
        <w:t xml:space="preserve">As can be seen, the synchronization accuracy required at the Uu interface </w:t>
      </w:r>
      <w:r w:rsidR="00914678">
        <w:rPr>
          <w:lang w:val="en-US" w:eastAsia="zh-CN"/>
        </w:rPr>
        <w:t>for</w:t>
      </w:r>
      <w:r>
        <w:rPr>
          <w:lang w:val="en-US" w:eastAsia="zh-CN"/>
        </w:rPr>
        <w:t xml:space="preserve"> every scenario </w:t>
      </w:r>
      <w:r w:rsidR="00543403">
        <w:rPr>
          <w:lang w:val="en-US" w:eastAsia="zh-CN"/>
        </w:rPr>
        <w:t>change</w:t>
      </w:r>
      <w:r>
        <w:rPr>
          <w:lang w:val="en-US" w:eastAsia="zh-CN"/>
        </w:rPr>
        <w:t xml:space="preserve"> depending on the assumptions considered for the whole time distribution chain (e.g. </w:t>
      </w:r>
      <w:r w:rsidR="003A2E99">
        <w:rPr>
          <w:lang w:val="en-US" w:eastAsia="zh-CN"/>
        </w:rPr>
        <w:t xml:space="preserve">time distribution method used, </w:t>
      </w:r>
      <w:r>
        <w:rPr>
          <w:lang w:val="en-US" w:eastAsia="zh-CN"/>
        </w:rPr>
        <w:t xml:space="preserve">network nodes involved, source GM, consumers of time, etc). However, the gNB is not able to gather information to determine </w:t>
      </w:r>
      <w:r w:rsidR="00914678">
        <w:rPr>
          <w:lang w:val="en-US" w:eastAsia="zh-CN"/>
        </w:rPr>
        <w:t>which</w:t>
      </w:r>
      <w:r>
        <w:rPr>
          <w:lang w:val="en-US" w:eastAsia="zh-CN"/>
        </w:rPr>
        <w:t xml:space="preserve"> scenario applies and based on that configure </w:t>
      </w:r>
      <w:r w:rsidR="009B2DE4">
        <w:rPr>
          <w:lang w:val="en-US" w:eastAsia="zh-CN"/>
        </w:rPr>
        <w:t xml:space="preserve">the time reference distribution properly to the targeted UE(s) (e.g. </w:t>
      </w:r>
      <w:r>
        <w:rPr>
          <w:lang w:val="en-US" w:eastAsia="zh-CN"/>
        </w:rPr>
        <w:t>ReferenceTimeInfo distribution</w:t>
      </w:r>
      <w:r w:rsidR="009B2DE4">
        <w:rPr>
          <w:lang w:val="en-US" w:eastAsia="zh-CN"/>
        </w:rPr>
        <w:t xml:space="preserve"> periodicity, propagation delay compensation method)</w:t>
      </w:r>
      <w:r w:rsidR="00CB4909">
        <w:rPr>
          <w:lang w:val="en-US" w:eastAsia="zh-CN"/>
        </w:rPr>
        <w:t>.</w:t>
      </w:r>
      <w:r>
        <w:rPr>
          <w:lang w:val="en-US" w:eastAsia="zh-CN"/>
        </w:rPr>
        <w:t xml:space="preserve"> </w:t>
      </w:r>
      <w:r w:rsidR="007D1798">
        <w:rPr>
          <w:lang w:val="en-US" w:eastAsia="zh-CN"/>
        </w:rPr>
        <w:t>It</w:t>
      </w:r>
      <w:r w:rsidR="009B2DE4">
        <w:rPr>
          <w:lang w:val="en-US" w:eastAsia="zh-CN"/>
        </w:rPr>
        <w:t xml:space="preserve"> needs </w:t>
      </w:r>
      <w:r w:rsidR="007D1798">
        <w:rPr>
          <w:lang w:val="en-US" w:eastAsia="zh-CN"/>
        </w:rPr>
        <w:t>assistance information for</w:t>
      </w:r>
      <w:r w:rsidR="009B2DE4">
        <w:rPr>
          <w:lang w:val="en-US" w:eastAsia="zh-CN"/>
        </w:rPr>
        <w:t xml:space="preserve"> the gNB </w:t>
      </w:r>
      <w:r w:rsidR="007D1798">
        <w:rPr>
          <w:lang w:val="en-US" w:eastAsia="zh-CN"/>
        </w:rPr>
        <w:t xml:space="preserve">to provide </w:t>
      </w:r>
      <w:r w:rsidR="009B2DE4">
        <w:rPr>
          <w:lang w:val="en-US" w:eastAsia="zh-CN"/>
        </w:rPr>
        <w:t xml:space="preserve">the Uu accuracy requirement (or Uu sync error budget) to help the gNB </w:t>
      </w:r>
      <w:r w:rsidR="007D1798">
        <w:rPr>
          <w:lang w:val="en-US" w:eastAsia="zh-CN"/>
        </w:rPr>
        <w:t xml:space="preserve">determine </w:t>
      </w:r>
      <w:r w:rsidR="009B2DE4">
        <w:rPr>
          <w:lang w:val="en-US" w:eastAsia="zh-CN"/>
        </w:rPr>
        <w:t>if enhancements for time synchronization are needed for the targeted UE(s)</w:t>
      </w:r>
      <w:r w:rsidR="00CB4909">
        <w:rPr>
          <w:lang w:val="en-US" w:eastAsia="zh-CN"/>
        </w:rPr>
        <w:t>.</w:t>
      </w:r>
      <w:r w:rsidR="00A60F79">
        <w:rPr>
          <w:lang w:val="en-US" w:eastAsia="zh-CN"/>
        </w:rPr>
        <w:t xml:space="preserve"> </w:t>
      </w:r>
    </w:p>
    <w:p w14:paraId="5E80E884" w14:textId="1264F7F5" w:rsidR="00584DEB" w:rsidRDefault="00584DEB" w:rsidP="00063D90">
      <w:pPr>
        <w:pStyle w:val="CRCoverPage"/>
        <w:spacing w:after="0"/>
        <w:rPr>
          <w:lang w:val="en-US" w:eastAsia="zh-CN"/>
        </w:rPr>
      </w:pPr>
    </w:p>
    <w:p w14:paraId="468929FA" w14:textId="55DAD76B" w:rsidR="00584DEB" w:rsidRDefault="00584DEB" w:rsidP="00063D90">
      <w:pPr>
        <w:pStyle w:val="CRCoverPage"/>
        <w:spacing w:after="0"/>
        <w:rPr>
          <w:b/>
          <w:bCs/>
          <w:lang w:val="en-US" w:eastAsia="zh-CN"/>
        </w:rPr>
      </w:pPr>
      <w:r w:rsidRPr="00584DEB">
        <w:rPr>
          <w:b/>
          <w:bCs/>
          <w:lang w:val="en-US" w:eastAsia="zh-CN"/>
        </w:rPr>
        <w:t>Observation</w:t>
      </w:r>
      <w:r w:rsidR="00E7288B">
        <w:rPr>
          <w:b/>
          <w:bCs/>
          <w:lang w:val="en-US" w:eastAsia="zh-CN"/>
        </w:rPr>
        <w:t xml:space="preserve"> 3</w:t>
      </w:r>
      <w:r w:rsidRPr="00584DEB">
        <w:rPr>
          <w:b/>
          <w:bCs/>
          <w:lang w:val="en-US" w:eastAsia="zh-CN"/>
        </w:rPr>
        <w:t>: NG-RAN node cannot derive Uu synchronization accuracy requirement without CN assistance</w:t>
      </w:r>
      <w:r w:rsidR="0067498A">
        <w:rPr>
          <w:b/>
          <w:bCs/>
          <w:lang w:val="en-US" w:eastAsia="zh-CN"/>
        </w:rPr>
        <w:t>.</w:t>
      </w:r>
    </w:p>
    <w:p w14:paraId="47870940" w14:textId="227AACE0" w:rsidR="000F3767" w:rsidRDefault="000F3767" w:rsidP="00063D90">
      <w:pPr>
        <w:pStyle w:val="CRCoverPage"/>
        <w:spacing w:after="0"/>
        <w:rPr>
          <w:b/>
          <w:bCs/>
          <w:lang w:val="en-US" w:eastAsia="zh-CN"/>
        </w:rPr>
      </w:pPr>
    </w:p>
    <w:p w14:paraId="5746D1EF" w14:textId="52F09F61" w:rsidR="000F3767" w:rsidRDefault="000F3767" w:rsidP="00063D90">
      <w:pPr>
        <w:pStyle w:val="CRCoverPage"/>
        <w:spacing w:after="0"/>
        <w:rPr>
          <w:b/>
          <w:bCs/>
          <w:lang w:val="en-US" w:eastAsia="zh-CN"/>
        </w:rPr>
      </w:pPr>
    </w:p>
    <w:p w14:paraId="741F391B" w14:textId="77777777" w:rsidR="000F3767" w:rsidRPr="00584DEB" w:rsidRDefault="000F3767" w:rsidP="00063D90">
      <w:pPr>
        <w:pStyle w:val="CRCoverPage"/>
        <w:spacing w:after="0"/>
        <w:rPr>
          <w:b/>
          <w:bCs/>
          <w:lang w:val="en-US" w:eastAsia="zh-CN"/>
        </w:rPr>
      </w:pPr>
    </w:p>
    <w:p w14:paraId="7EDE4A99" w14:textId="30E0BE07" w:rsidR="00846B11" w:rsidRDefault="00846B11" w:rsidP="00063D90">
      <w:pPr>
        <w:pStyle w:val="CRCoverPage"/>
        <w:spacing w:after="0"/>
        <w:rPr>
          <w:lang w:val="en-US" w:eastAsia="zh-CN"/>
        </w:rPr>
      </w:pPr>
    </w:p>
    <w:p w14:paraId="71BDC9A2" w14:textId="3DD7F4D8" w:rsidR="00A60F79" w:rsidRDefault="00846B11" w:rsidP="00846B11">
      <w:pPr>
        <w:pStyle w:val="CRCoverPage"/>
        <w:spacing w:after="0"/>
        <w:rPr>
          <w:lang w:val="en-US" w:eastAsia="zh-CN"/>
        </w:rPr>
      </w:pPr>
      <w:r w:rsidRPr="00846B11">
        <w:rPr>
          <w:lang w:val="en-US" w:eastAsia="zh-CN"/>
        </w:rPr>
        <w:lastRenderedPageBreak/>
        <w:t>1)</w:t>
      </w:r>
      <w:r>
        <w:rPr>
          <w:lang w:val="en-US" w:eastAsia="zh-CN"/>
        </w:rPr>
        <w:t xml:space="preserve"> How to determine the synchronization accuracy per UE (i.e. per Uu interface)?</w:t>
      </w:r>
    </w:p>
    <w:p w14:paraId="5B94E12C" w14:textId="7932B83A" w:rsidR="00846B11" w:rsidRDefault="00846B11" w:rsidP="00931437">
      <w:pPr>
        <w:pStyle w:val="CRCoverPage"/>
        <w:spacing w:after="0"/>
        <w:ind w:left="360"/>
        <w:rPr>
          <w:lang w:val="en-US" w:eastAsia="zh-CN"/>
        </w:rPr>
      </w:pPr>
      <w:r>
        <w:rPr>
          <w:lang w:val="en-US" w:eastAsia="zh-CN"/>
        </w:rPr>
        <w:t xml:space="preserve">RAN scenarios may involve one (e.g. RAN scenario 1 and 3) or two (e.g. RAN scenario 2) Uu interfaces in the time distribution chain. Two solution options can be considered to determine the synchronization budget that applies per </w:t>
      </w:r>
      <w:r w:rsidR="0053039D">
        <w:rPr>
          <w:lang w:val="en-US" w:eastAsia="zh-CN"/>
        </w:rPr>
        <w:t>UE</w:t>
      </w:r>
      <w:r>
        <w:rPr>
          <w:lang w:val="en-US" w:eastAsia="zh-CN"/>
        </w:rPr>
        <w:t>:</w:t>
      </w:r>
    </w:p>
    <w:p w14:paraId="2C3FEB46" w14:textId="0E2449C5" w:rsidR="0000028D" w:rsidRDefault="00846B11" w:rsidP="00931437">
      <w:pPr>
        <w:pStyle w:val="CRCoverPage"/>
        <w:numPr>
          <w:ilvl w:val="0"/>
          <w:numId w:val="46"/>
        </w:numPr>
        <w:spacing w:after="0"/>
        <w:ind w:left="720"/>
        <w:rPr>
          <w:lang w:val="en-US" w:eastAsia="zh-CN"/>
        </w:rPr>
      </w:pPr>
      <w:r>
        <w:rPr>
          <w:lang w:val="en-US" w:eastAsia="zh-CN"/>
        </w:rPr>
        <w:t>T</w:t>
      </w:r>
      <w:r w:rsidR="0000028D">
        <w:rPr>
          <w:lang w:val="en-US" w:eastAsia="zh-CN"/>
        </w:rPr>
        <w:t>he AF split</w:t>
      </w:r>
      <w:r w:rsidR="00931437">
        <w:rPr>
          <w:lang w:val="en-US" w:eastAsia="zh-CN"/>
        </w:rPr>
        <w:t>s</w:t>
      </w:r>
      <w:r w:rsidR="0000028D">
        <w:rPr>
          <w:lang w:val="en-US" w:eastAsia="zh-CN"/>
        </w:rPr>
        <w:t xml:space="preserve"> the synchronization accuracy requirement </w:t>
      </w:r>
      <w:r>
        <w:rPr>
          <w:lang w:val="en-US" w:eastAsia="zh-CN"/>
        </w:rPr>
        <w:t xml:space="preserve">per UE </w:t>
      </w:r>
      <w:r w:rsidR="0000028D">
        <w:rPr>
          <w:lang w:val="en-US" w:eastAsia="zh-CN"/>
        </w:rPr>
        <w:t xml:space="preserve">when configuring the service </w:t>
      </w:r>
      <w:r>
        <w:rPr>
          <w:lang w:val="en-US" w:eastAsia="zh-CN"/>
        </w:rPr>
        <w:t xml:space="preserve">at the 5GS (similar to </w:t>
      </w:r>
      <w:r w:rsidR="00620ACB">
        <w:rPr>
          <w:lang w:val="en-US" w:eastAsia="zh-CN"/>
        </w:rPr>
        <w:t xml:space="preserve">QoS requirement for </w:t>
      </w:r>
      <w:r>
        <w:rPr>
          <w:lang w:val="en-US" w:eastAsia="zh-CN"/>
        </w:rPr>
        <w:t xml:space="preserve">UE-UE TSC communications). The AF can know the GM and the time clients are connected to the 5GS and adjust the time synchronization request. In this </w:t>
      </w:r>
      <w:r w:rsidR="00931437">
        <w:rPr>
          <w:lang w:val="en-US" w:eastAsia="zh-CN"/>
        </w:rPr>
        <w:t>option</w:t>
      </w:r>
      <w:r>
        <w:rPr>
          <w:lang w:val="en-US" w:eastAsia="zh-CN"/>
        </w:rPr>
        <w:t xml:space="preserve"> the AF is always providing the synchronization accuracy budget that applies for </w:t>
      </w:r>
      <w:r w:rsidR="00931437">
        <w:rPr>
          <w:lang w:val="en-US" w:eastAsia="zh-CN"/>
        </w:rPr>
        <w:t>one UE (or multiple UEs if the request targets more than one UE)</w:t>
      </w:r>
      <w:r>
        <w:rPr>
          <w:lang w:val="en-US" w:eastAsia="zh-CN"/>
        </w:rPr>
        <w:t xml:space="preserve">. For </w:t>
      </w:r>
      <w:r w:rsidR="0053039D">
        <w:rPr>
          <w:lang w:val="en-US" w:eastAsia="zh-CN"/>
        </w:rPr>
        <w:t>example,</w:t>
      </w:r>
      <w:r>
        <w:rPr>
          <w:lang w:val="en-US" w:eastAsia="zh-CN"/>
        </w:rPr>
        <w:t xml:space="preserve"> for scenario 1 and 3 the AF will request 1us synchronization accuracy requirement while for scenario 2 the synchronization accuracy requirement will be 500ns (i.e. half of the E2E accuracy budget). Once the 5GC obtains the synchronization requirement, the 5GC can determine the synchronization accuracy budget left for Uu interface. </w:t>
      </w:r>
    </w:p>
    <w:p w14:paraId="31760AEC" w14:textId="21BA8B65" w:rsidR="00931437" w:rsidRDefault="00931437" w:rsidP="00931437">
      <w:pPr>
        <w:pStyle w:val="CRCoverPage"/>
        <w:numPr>
          <w:ilvl w:val="0"/>
          <w:numId w:val="46"/>
        </w:numPr>
        <w:spacing w:after="0"/>
        <w:ind w:left="720"/>
        <w:rPr>
          <w:lang w:val="en-US" w:eastAsia="zh-CN"/>
        </w:rPr>
      </w:pPr>
      <w:r>
        <w:rPr>
          <w:lang w:val="en-US" w:eastAsia="zh-CN"/>
        </w:rPr>
        <w:t xml:space="preserve">The AF does not split the synchronization accuracy requirement per UE. In this case, the AF provides a synchronization accuracy requirement that applies for the E2E time synchronization distribution chain and it is not aware of where is the GM and the time clients (e.g. if there is only downlink synchronization from N6 to the UEs or uplink synchronization from UE1 to UEX). </w:t>
      </w:r>
      <w:r w:rsidR="00620ACB">
        <w:rPr>
          <w:lang w:val="en-US" w:eastAsia="zh-CN"/>
        </w:rPr>
        <w:t xml:space="preserve"> If this is the case</w:t>
      </w:r>
      <w:r w:rsidR="0053039D">
        <w:rPr>
          <w:lang w:val="en-US" w:eastAsia="zh-CN"/>
        </w:rPr>
        <w:t>, the 5GC (e.g. SMF and AMF) needs to</w:t>
      </w:r>
      <w:r w:rsidR="0053039D" w:rsidRPr="0053039D">
        <w:rPr>
          <w:lang w:val="en-US" w:eastAsia="zh-CN"/>
        </w:rPr>
        <w:t xml:space="preserve"> </w:t>
      </w:r>
      <w:r w:rsidR="00620ACB">
        <w:rPr>
          <w:lang w:val="en-US" w:eastAsia="zh-CN"/>
        </w:rPr>
        <w:t xml:space="preserve">be able to </w:t>
      </w:r>
      <w:r w:rsidR="0053039D">
        <w:rPr>
          <w:lang w:val="en-US" w:eastAsia="zh-CN"/>
        </w:rPr>
        <w:t xml:space="preserve">determine the time synchronization scenario </w:t>
      </w:r>
      <w:r w:rsidR="00620ACB">
        <w:rPr>
          <w:lang w:val="en-US" w:eastAsia="zh-CN"/>
        </w:rPr>
        <w:t xml:space="preserve">whether it is Uplink time sync, UE-UE time sync etc. </w:t>
      </w:r>
      <w:r w:rsidR="0053039D">
        <w:rPr>
          <w:lang w:val="en-US" w:eastAsia="zh-CN"/>
        </w:rPr>
        <w:t>(e.g. one or two Uu interfaces are involved in the time synchronization distribution chain) exchanging information with the NEF as the NEF is aware of the AF’s request for time sync service, BMCA result, and the GM location for the time domain under configuration.</w:t>
      </w:r>
    </w:p>
    <w:p w14:paraId="2AD74183" w14:textId="77777777" w:rsidR="0000028D" w:rsidRDefault="0000028D" w:rsidP="009B7938">
      <w:pPr>
        <w:pStyle w:val="CRCoverPage"/>
        <w:spacing w:after="0"/>
        <w:rPr>
          <w:lang w:val="en-US" w:eastAsia="zh-CN"/>
        </w:rPr>
      </w:pPr>
    </w:p>
    <w:p w14:paraId="2F11D003" w14:textId="46C902EC" w:rsidR="00620ACB" w:rsidRPr="00584DEB" w:rsidRDefault="00620ACB" w:rsidP="00620ACB">
      <w:pPr>
        <w:pStyle w:val="CRCoverPage"/>
        <w:spacing w:after="0"/>
        <w:rPr>
          <w:b/>
          <w:bCs/>
          <w:lang w:val="en-US" w:eastAsia="zh-CN"/>
        </w:rPr>
      </w:pPr>
      <w:r w:rsidRPr="00584DEB">
        <w:rPr>
          <w:b/>
          <w:bCs/>
          <w:lang w:val="en-US" w:eastAsia="zh-CN"/>
        </w:rPr>
        <w:t>Observation</w:t>
      </w:r>
      <w:r>
        <w:rPr>
          <w:b/>
          <w:bCs/>
          <w:lang w:val="en-US" w:eastAsia="zh-CN"/>
        </w:rPr>
        <w:t xml:space="preserve"> 4</w:t>
      </w:r>
      <w:r w:rsidRPr="00584DEB">
        <w:rPr>
          <w:b/>
          <w:bCs/>
          <w:lang w:val="en-US" w:eastAsia="zh-CN"/>
        </w:rPr>
        <w:t xml:space="preserve">: </w:t>
      </w:r>
      <w:r>
        <w:rPr>
          <w:b/>
          <w:bCs/>
          <w:lang w:val="en-US" w:eastAsia="zh-CN"/>
        </w:rPr>
        <w:t>It is assumed that the AF provides time sync accuracy for each UE independently when there is a need for UE-UE time sync.</w:t>
      </w:r>
    </w:p>
    <w:p w14:paraId="6D9959AA" w14:textId="77777777" w:rsidR="00620ACB" w:rsidRDefault="00620ACB" w:rsidP="00100CA2">
      <w:pPr>
        <w:pStyle w:val="CRCoverPage"/>
        <w:spacing w:after="0"/>
        <w:ind w:left="360"/>
        <w:rPr>
          <w:lang w:val="en-US" w:eastAsia="zh-CN"/>
        </w:rPr>
      </w:pPr>
    </w:p>
    <w:p w14:paraId="405D0AF1" w14:textId="454B1CB6" w:rsidR="00100CA2" w:rsidRDefault="0053039D" w:rsidP="00100CA2">
      <w:pPr>
        <w:pStyle w:val="CRCoverPage"/>
        <w:spacing w:after="0"/>
        <w:ind w:left="360"/>
        <w:rPr>
          <w:lang w:val="en-US" w:eastAsia="zh-CN"/>
        </w:rPr>
      </w:pPr>
      <w:r>
        <w:rPr>
          <w:lang w:val="en-US" w:eastAsia="zh-CN"/>
        </w:rPr>
        <w:t xml:space="preserve">For both a) and b) options, once the synchronization budget per UE is determined, the three parts of the budget need to be determined (i.e. </w:t>
      </w:r>
      <w:r w:rsidRPr="002D702F">
        <w:rPr>
          <w:lang w:val="en-US" w:eastAsia="zh-CN"/>
        </w:rPr>
        <w:t>Network, Device, and Uu interface</w:t>
      </w:r>
      <w:r>
        <w:rPr>
          <w:lang w:val="en-US" w:eastAsia="zh-CN"/>
        </w:rPr>
        <w:t xml:space="preserve">) to derive Uu interface budget. </w:t>
      </w:r>
      <w:r w:rsidR="00100CA2">
        <w:rPr>
          <w:lang w:val="en-US" w:eastAsia="zh-CN"/>
        </w:rPr>
        <w:t xml:space="preserve">It can be used in the gNB to assist with 5G timing information provided over the Uu. </w:t>
      </w:r>
    </w:p>
    <w:p w14:paraId="4526B4BC" w14:textId="163F4823" w:rsidR="009B7938" w:rsidRPr="009B7938" w:rsidRDefault="009B7938" w:rsidP="0029061A">
      <w:pPr>
        <w:pStyle w:val="CRCoverPage"/>
        <w:spacing w:after="0"/>
        <w:ind w:left="360"/>
        <w:rPr>
          <w:lang w:val="en-US" w:eastAsia="zh-CN"/>
        </w:rPr>
      </w:pPr>
    </w:p>
    <w:p w14:paraId="5967BD89" w14:textId="7BDF201C" w:rsidR="002D702F" w:rsidRDefault="002D702F" w:rsidP="00063D90">
      <w:pPr>
        <w:pStyle w:val="CRCoverPage"/>
        <w:spacing w:after="0"/>
        <w:rPr>
          <w:lang w:val="en-US" w:eastAsia="zh-CN"/>
        </w:rPr>
      </w:pPr>
    </w:p>
    <w:p w14:paraId="33A24198" w14:textId="09D89936" w:rsidR="0053039D" w:rsidRDefault="0053039D" w:rsidP="0053039D">
      <w:pPr>
        <w:pStyle w:val="CRCoverPage"/>
        <w:spacing w:after="0"/>
        <w:rPr>
          <w:lang w:val="en-US" w:eastAsia="zh-CN"/>
        </w:rPr>
      </w:pPr>
      <w:r>
        <w:rPr>
          <w:lang w:val="en-US" w:eastAsia="zh-CN"/>
        </w:rPr>
        <w:t>2</w:t>
      </w:r>
      <w:r w:rsidRPr="00846B11">
        <w:rPr>
          <w:lang w:val="en-US" w:eastAsia="zh-CN"/>
        </w:rPr>
        <w:t>)</w:t>
      </w:r>
      <w:r>
        <w:rPr>
          <w:lang w:val="en-US" w:eastAsia="zh-CN"/>
        </w:rPr>
        <w:t xml:space="preserve"> How to </w:t>
      </w:r>
      <w:r w:rsidR="00E4391A">
        <w:rPr>
          <w:lang w:val="en-US" w:eastAsia="zh-CN"/>
        </w:rPr>
        <w:t>forward the Uu synchronization accuracy budget to the NG-RAN node?</w:t>
      </w:r>
    </w:p>
    <w:p w14:paraId="65F2A146" w14:textId="3B661BB3" w:rsidR="00E4391A" w:rsidRDefault="00E4391A" w:rsidP="00E4391A">
      <w:pPr>
        <w:pStyle w:val="CRCoverPage"/>
        <w:numPr>
          <w:ilvl w:val="0"/>
          <w:numId w:val="47"/>
        </w:numPr>
        <w:spacing w:after="0"/>
        <w:rPr>
          <w:lang w:val="en-US" w:eastAsia="zh-CN"/>
        </w:rPr>
      </w:pPr>
      <w:r>
        <w:rPr>
          <w:lang w:val="en-US" w:eastAsia="zh-CN"/>
        </w:rPr>
        <w:t>Uu synchronization accuracy budget forwarded as part of PDU Session management procedures</w:t>
      </w:r>
      <w:r w:rsidR="00E319A2">
        <w:rPr>
          <w:lang w:val="en-US" w:eastAsia="zh-CN"/>
        </w:rPr>
        <w:t>.</w:t>
      </w:r>
    </w:p>
    <w:p w14:paraId="465B3B39" w14:textId="2434E776" w:rsidR="00E4391A" w:rsidRDefault="00E4391A" w:rsidP="00E4391A">
      <w:pPr>
        <w:pStyle w:val="CRCoverPage"/>
        <w:numPr>
          <w:ilvl w:val="0"/>
          <w:numId w:val="47"/>
        </w:numPr>
        <w:spacing w:after="0"/>
        <w:rPr>
          <w:lang w:val="en-US" w:eastAsia="zh-CN"/>
        </w:rPr>
      </w:pPr>
      <w:r>
        <w:rPr>
          <w:lang w:val="en-US" w:eastAsia="zh-CN"/>
        </w:rPr>
        <w:t>Uu synchronization accuracy budget forwarded as part of UE context management procedures.</w:t>
      </w:r>
    </w:p>
    <w:p w14:paraId="157FC819" w14:textId="02ED41A0" w:rsidR="00E319A2" w:rsidRDefault="00E319A2" w:rsidP="00063D90">
      <w:pPr>
        <w:pStyle w:val="CRCoverPage"/>
        <w:spacing w:after="0"/>
        <w:rPr>
          <w:lang w:val="en-US" w:eastAsia="zh-CN"/>
        </w:rPr>
      </w:pPr>
      <w:r>
        <w:rPr>
          <w:lang w:val="en-US" w:eastAsia="zh-CN"/>
        </w:rPr>
        <w:t xml:space="preserve">Uu synchronization accuracy budget is UE specific attribute. However, this budget applies to the 5G clock sync disseminated to the UE via RRC or SIB9, it is not PDU Session specific. For example, if a DS-TT has two PTP instances configured, one that has an accuracy requirement of 2us and the other 1us, the Uu synchronization accuracy budget must follow the most </w:t>
      </w:r>
      <w:r w:rsidR="004C3F46">
        <w:rPr>
          <w:lang w:val="en-US" w:eastAsia="zh-CN"/>
        </w:rPr>
        <w:t>strict</w:t>
      </w:r>
      <w:r>
        <w:rPr>
          <w:lang w:val="en-US" w:eastAsia="zh-CN"/>
        </w:rPr>
        <w:t xml:space="preserve"> value. </w:t>
      </w:r>
      <w:r w:rsidR="005E0FFC">
        <w:rPr>
          <w:lang w:val="en-US" w:eastAsia="zh-CN"/>
        </w:rPr>
        <w:t>That is, t</w:t>
      </w:r>
      <w:r w:rsidR="005E0FFC" w:rsidRPr="00476119">
        <w:rPr>
          <w:lang w:val="en-US" w:eastAsia="zh-CN"/>
        </w:rPr>
        <w:t xml:space="preserve">here is only one 5G </w:t>
      </w:r>
      <w:r w:rsidR="005E0FFC">
        <w:rPr>
          <w:lang w:val="en-US" w:eastAsia="zh-CN"/>
        </w:rPr>
        <w:t>clock</w:t>
      </w:r>
      <w:r w:rsidR="005E0FFC" w:rsidRPr="00476119">
        <w:rPr>
          <w:lang w:val="en-US" w:eastAsia="zh-CN"/>
        </w:rPr>
        <w:t xml:space="preserve"> sync process even if multiple vertical clocks processes are supported </w:t>
      </w:r>
      <w:r w:rsidR="005E0FFC">
        <w:rPr>
          <w:lang w:val="en-US" w:eastAsia="zh-CN"/>
        </w:rPr>
        <w:t xml:space="preserve">within the DS-TT. </w:t>
      </w:r>
      <w:r>
        <w:rPr>
          <w:lang w:val="en-US" w:eastAsia="zh-CN"/>
        </w:rPr>
        <w:t>5G clock synchronization process may be associated with one or more PDU Sessions (if the PDU Sessions are used for (g)PTP traffic) but it can work also independently of the PDU Sessions (e.g. synchronization methods #3 and #4 concluded in TR 23.700-20).</w:t>
      </w:r>
      <w:r w:rsidR="00476119">
        <w:rPr>
          <w:lang w:val="en-US" w:eastAsia="zh-CN"/>
        </w:rPr>
        <w:t xml:space="preserve"> </w:t>
      </w:r>
      <w:r>
        <w:rPr>
          <w:lang w:val="en-US" w:eastAsia="zh-CN"/>
        </w:rPr>
        <w:t>Therefore, synchronization accuracy should be part of the UE context the gNB and AMF have stored to ensure the dissemination of referenceTimeInfo with the proper configuration.</w:t>
      </w:r>
    </w:p>
    <w:p w14:paraId="15F79A24" w14:textId="2EFBE8BD" w:rsidR="00E319A2" w:rsidRDefault="00E319A2" w:rsidP="00063D90">
      <w:pPr>
        <w:pStyle w:val="CRCoverPage"/>
        <w:spacing w:after="0"/>
        <w:rPr>
          <w:lang w:val="en-US" w:eastAsia="zh-CN"/>
        </w:rPr>
      </w:pPr>
    </w:p>
    <w:p w14:paraId="7C4813DE" w14:textId="14BF1420" w:rsidR="0067498A" w:rsidRPr="00584DEB" w:rsidRDefault="0067498A" w:rsidP="0067498A">
      <w:pPr>
        <w:pStyle w:val="CRCoverPage"/>
        <w:spacing w:after="0"/>
        <w:rPr>
          <w:b/>
          <w:bCs/>
          <w:lang w:val="en-US" w:eastAsia="zh-CN"/>
        </w:rPr>
      </w:pPr>
      <w:r w:rsidRPr="00584DEB">
        <w:rPr>
          <w:b/>
          <w:bCs/>
          <w:lang w:val="en-US" w:eastAsia="zh-CN"/>
        </w:rPr>
        <w:t>Observation</w:t>
      </w:r>
      <w:r>
        <w:rPr>
          <w:b/>
          <w:bCs/>
          <w:lang w:val="en-US" w:eastAsia="zh-CN"/>
        </w:rPr>
        <w:t xml:space="preserve"> </w:t>
      </w:r>
      <w:r w:rsidR="00620ACB">
        <w:rPr>
          <w:b/>
          <w:bCs/>
          <w:lang w:val="en-US" w:eastAsia="zh-CN"/>
        </w:rPr>
        <w:t>5</w:t>
      </w:r>
      <w:r w:rsidRPr="00584DEB">
        <w:rPr>
          <w:b/>
          <w:bCs/>
          <w:lang w:val="en-US" w:eastAsia="zh-CN"/>
        </w:rPr>
        <w:t xml:space="preserve">: Uu synchronization accuracy requirement </w:t>
      </w:r>
      <w:r>
        <w:rPr>
          <w:b/>
          <w:bCs/>
          <w:lang w:val="en-US" w:eastAsia="zh-CN"/>
        </w:rPr>
        <w:t>applies to 5G clock sync process and can be broader than a PDU Session scope.</w:t>
      </w:r>
    </w:p>
    <w:p w14:paraId="111C636B" w14:textId="091EC1A9" w:rsidR="0067498A" w:rsidRDefault="0067498A" w:rsidP="00063D90">
      <w:pPr>
        <w:pStyle w:val="CRCoverPage"/>
        <w:spacing w:after="0"/>
        <w:rPr>
          <w:lang w:val="en-US" w:eastAsia="zh-CN"/>
        </w:rPr>
      </w:pPr>
    </w:p>
    <w:p w14:paraId="7BF8364D" w14:textId="77777777" w:rsidR="0067498A" w:rsidRDefault="0067498A" w:rsidP="00063D90">
      <w:pPr>
        <w:pStyle w:val="CRCoverPage"/>
        <w:spacing w:after="0"/>
        <w:rPr>
          <w:lang w:val="en-US" w:eastAsia="zh-CN"/>
        </w:rPr>
      </w:pPr>
    </w:p>
    <w:p w14:paraId="6F813957" w14:textId="77777777" w:rsidR="00CD3380" w:rsidRDefault="00E319A2" w:rsidP="00063D90">
      <w:pPr>
        <w:pStyle w:val="CRCoverPage"/>
        <w:spacing w:after="0"/>
        <w:rPr>
          <w:lang w:val="en-US" w:eastAsia="zh-CN"/>
        </w:rPr>
      </w:pPr>
      <w:r>
        <w:rPr>
          <w:lang w:val="en-US" w:eastAsia="zh-CN"/>
        </w:rPr>
        <w:t>To ensure support for the four synchronization methods concluded in the TR at the gNB and the continuity of the service even during mobility events</w:t>
      </w:r>
      <w:r w:rsidR="00CD3380">
        <w:rPr>
          <w:lang w:val="en-US" w:eastAsia="zh-CN"/>
        </w:rPr>
        <w:t xml:space="preserve"> (e.g. time information the source and target gNB should exchange when HO as being discussed in RAN3), the gNB will need to have time assistance information including:</w:t>
      </w:r>
    </w:p>
    <w:p w14:paraId="24A0E868" w14:textId="2B68D2D5" w:rsidR="00E319A2" w:rsidRDefault="00CD3380" w:rsidP="00CD3380">
      <w:pPr>
        <w:pStyle w:val="CRCoverPage"/>
        <w:numPr>
          <w:ilvl w:val="0"/>
          <w:numId w:val="48"/>
        </w:numPr>
        <w:spacing w:after="0"/>
        <w:rPr>
          <w:lang w:val="en-US" w:eastAsia="zh-CN"/>
        </w:rPr>
      </w:pPr>
      <w:r>
        <w:rPr>
          <w:lang w:val="en-US" w:eastAsia="zh-CN"/>
        </w:rPr>
        <w:t>“5G clock sync” indication. This attribute notifies when the 5G clock sync process is the source of absolute time for the UE</w:t>
      </w:r>
    </w:p>
    <w:p w14:paraId="6F6CF990" w14:textId="66B98426" w:rsidR="00CD3380" w:rsidRDefault="00CD3380" w:rsidP="00CD3380">
      <w:pPr>
        <w:pStyle w:val="CRCoverPage"/>
        <w:numPr>
          <w:ilvl w:val="0"/>
          <w:numId w:val="48"/>
        </w:numPr>
        <w:spacing w:after="0"/>
        <w:rPr>
          <w:lang w:val="en-US" w:eastAsia="zh-CN"/>
        </w:rPr>
      </w:pPr>
      <w:r>
        <w:rPr>
          <w:lang w:val="en-US" w:eastAsia="zh-CN"/>
        </w:rPr>
        <w:t>Uu synchronization accuracy. This attribute indicates the upper bound accuracy requirement for Uu interface (e.g. to assist at the gNB the referenceTimeInfo configuration or PDC)</w:t>
      </w:r>
    </w:p>
    <w:p w14:paraId="4FC77FD9" w14:textId="77777777" w:rsidR="00E319A2" w:rsidRDefault="00E319A2" w:rsidP="00063D90">
      <w:pPr>
        <w:pStyle w:val="CRCoverPage"/>
        <w:spacing w:after="0"/>
        <w:rPr>
          <w:lang w:val="en-US" w:eastAsia="zh-CN"/>
        </w:rPr>
      </w:pPr>
    </w:p>
    <w:p w14:paraId="3797386F" w14:textId="6E1C8F50" w:rsidR="00964997" w:rsidRPr="00320FCF" w:rsidRDefault="00E319A2" w:rsidP="00063D90">
      <w:pPr>
        <w:pStyle w:val="CRCoverPage"/>
        <w:spacing w:after="0"/>
        <w:rPr>
          <w:lang w:val="en-US" w:eastAsia="zh-CN"/>
        </w:rPr>
      </w:pPr>
      <w:r>
        <w:rPr>
          <w:lang w:val="en-US" w:eastAsia="zh-CN"/>
        </w:rPr>
        <w:t>Between the AMF and SMF, th</w:t>
      </w:r>
      <w:r w:rsidR="00CD3380">
        <w:rPr>
          <w:lang w:val="en-US" w:eastAsia="zh-CN"/>
        </w:rPr>
        <w:t>is</w:t>
      </w:r>
      <w:r>
        <w:rPr>
          <w:lang w:val="en-US" w:eastAsia="zh-CN"/>
        </w:rPr>
        <w:t xml:space="preserve"> time assistance information can be exchanged using Namf_Communication service and </w:t>
      </w:r>
      <w:r w:rsidR="00CD3380">
        <w:rPr>
          <w:lang w:val="en-US" w:eastAsia="zh-CN"/>
        </w:rPr>
        <w:t xml:space="preserve">between the AMF and NG-RAN node, using NGAP </w:t>
      </w:r>
      <w:r>
        <w:rPr>
          <w:lang w:val="en-US" w:eastAsia="zh-CN"/>
        </w:rPr>
        <w:t xml:space="preserve">UE context </w:t>
      </w:r>
      <w:r w:rsidR="00CD3380">
        <w:rPr>
          <w:lang w:val="en-US" w:eastAsia="zh-CN"/>
        </w:rPr>
        <w:t>procedures.</w:t>
      </w:r>
    </w:p>
    <w:p w14:paraId="65E0570B" w14:textId="77777777" w:rsidR="00320FCF" w:rsidRPr="00320FCF" w:rsidRDefault="00320FCF" w:rsidP="00063D90">
      <w:pPr>
        <w:pStyle w:val="CRCoverPage"/>
        <w:spacing w:after="0"/>
        <w:rPr>
          <w:lang w:val="en-US" w:eastAsia="zh-CN"/>
        </w:rPr>
      </w:pPr>
    </w:p>
    <w:p w14:paraId="2D04D18C" w14:textId="77777777" w:rsidR="00320FCF" w:rsidRDefault="00320FCF" w:rsidP="00320FCF">
      <w:pPr>
        <w:pStyle w:val="CRCoverPage"/>
        <w:spacing w:after="0"/>
        <w:rPr>
          <w:rFonts w:ascii="Times New Roman" w:hAnsi="Times New Roman"/>
          <w:b/>
        </w:rPr>
      </w:pPr>
    </w:p>
    <w:p w14:paraId="6547A1F7" w14:textId="77777777" w:rsidR="00790A82" w:rsidRDefault="00790A82" w:rsidP="00790A82">
      <w:pPr>
        <w:keepNext/>
        <w:keepLines/>
        <w:pBdr>
          <w:top w:val="single" w:sz="12" w:space="3" w:color="auto"/>
        </w:pBdr>
        <w:spacing w:before="240"/>
        <w:ind w:left="1134" w:hanging="1134"/>
        <w:outlineLvl w:val="0"/>
        <w:rPr>
          <w:rFonts w:ascii="Arial" w:eastAsia="Times New Roman" w:hAnsi="Arial"/>
          <w:sz w:val="36"/>
          <w:lang w:eastAsia="en-US"/>
        </w:rPr>
      </w:pPr>
      <w:r w:rsidRPr="00CE7508">
        <w:rPr>
          <w:rFonts w:ascii="Arial" w:eastAsia="Times New Roman" w:hAnsi="Arial"/>
          <w:sz w:val="36"/>
          <w:lang w:eastAsia="en-US"/>
        </w:rPr>
        <w:lastRenderedPageBreak/>
        <w:t>2</w:t>
      </w:r>
      <w:r>
        <w:rPr>
          <w:rFonts w:ascii="Arial" w:eastAsia="Times New Roman" w:hAnsi="Arial"/>
          <w:sz w:val="36"/>
          <w:lang w:eastAsia="en-US"/>
        </w:rPr>
        <w:t>. Proposals</w:t>
      </w:r>
    </w:p>
    <w:p w14:paraId="29F7F84B" w14:textId="77777777" w:rsidR="00B04909" w:rsidRDefault="00B04909" w:rsidP="00B04909">
      <w:pPr>
        <w:pStyle w:val="Observation"/>
        <w:numPr>
          <w:ilvl w:val="0"/>
          <w:numId w:val="0"/>
        </w:numPr>
      </w:pPr>
    </w:p>
    <w:p w14:paraId="27EA4182" w14:textId="76E0C41D" w:rsidR="003A2E99" w:rsidRDefault="00BE7B07" w:rsidP="004923C2">
      <w:pPr>
        <w:pStyle w:val="Observation"/>
        <w:numPr>
          <w:ilvl w:val="0"/>
          <w:numId w:val="0"/>
        </w:numPr>
      </w:pPr>
      <w:r>
        <w:t xml:space="preserve">Proposal </w:t>
      </w:r>
      <w:r w:rsidR="004923C2">
        <w:t>1</w:t>
      </w:r>
      <w:r>
        <w:t>:</w:t>
      </w:r>
      <w:r w:rsidR="00F35DFF" w:rsidRPr="00F35DFF">
        <w:t xml:space="preserve"> </w:t>
      </w:r>
      <w:r w:rsidR="003A2E99">
        <w:t>“</w:t>
      </w:r>
      <w:r w:rsidR="003A2E99" w:rsidRPr="003A2E99">
        <w:t xml:space="preserve">5G clock sync” </w:t>
      </w:r>
      <w:r w:rsidR="002E78DE">
        <w:t xml:space="preserve">indication </w:t>
      </w:r>
      <w:r w:rsidR="003A2E99" w:rsidRPr="003A2E99">
        <w:t>to be forwarded via NGAP as part of time sync</w:t>
      </w:r>
      <w:r w:rsidR="00BC362C">
        <w:t>hronization</w:t>
      </w:r>
      <w:r w:rsidR="003A2E99" w:rsidRPr="003A2E99">
        <w:t xml:space="preserve"> assistance information UE context management procedures</w:t>
      </w:r>
      <w:r w:rsidR="0029061A">
        <w:t>.</w:t>
      </w:r>
    </w:p>
    <w:p w14:paraId="7EA56048" w14:textId="1E7FDF23" w:rsidR="72AEB74D" w:rsidRDefault="72AEB74D" w:rsidP="72AEB74D">
      <w:pPr>
        <w:pStyle w:val="Observation"/>
        <w:numPr>
          <w:ilvl w:val="0"/>
          <w:numId w:val="0"/>
        </w:numPr>
      </w:pPr>
      <w:r>
        <w:br/>
      </w:r>
      <w:r w:rsidR="003A2E99">
        <w:t xml:space="preserve">Proposal 2: 5GC forwards the sync accuracy provided by AF as </w:t>
      </w:r>
      <w:r w:rsidR="00BC362C">
        <w:t>t</w:t>
      </w:r>
      <w:r w:rsidR="003A2E99">
        <w:t xml:space="preserve">ime </w:t>
      </w:r>
      <w:r w:rsidR="00BC362C">
        <w:t>s</w:t>
      </w:r>
      <w:r w:rsidR="003A2E99">
        <w:t>ync</w:t>
      </w:r>
      <w:r w:rsidR="00BC362C">
        <w:t>hronization</w:t>
      </w:r>
      <w:r w:rsidR="003A2E99">
        <w:t xml:space="preserve"> assistance information towards the serving NG-RAN node</w:t>
      </w:r>
      <w:r w:rsidR="0029061A">
        <w:t>.</w:t>
      </w:r>
      <w:r w:rsidR="00620ACB">
        <w:t xml:space="preserve"> </w:t>
      </w:r>
    </w:p>
    <w:p w14:paraId="71BCD303" w14:textId="0A0D89E2" w:rsidR="72AEB74D" w:rsidRDefault="72AEB74D" w:rsidP="0029061A">
      <w:pPr>
        <w:pStyle w:val="Observation"/>
        <w:numPr>
          <w:ilvl w:val="0"/>
          <w:numId w:val="0"/>
        </w:numPr>
        <w:ind w:left="360" w:hanging="360"/>
      </w:pPr>
    </w:p>
    <w:p w14:paraId="30E6E5C6" w14:textId="5532EC64" w:rsidR="27FB8BCC" w:rsidRDefault="27FB8BCC" w:rsidP="0029061A">
      <w:pPr>
        <w:pStyle w:val="Observation"/>
        <w:numPr>
          <w:ilvl w:val="0"/>
          <w:numId w:val="0"/>
        </w:numPr>
      </w:pPr>
      <w:r>
        <w:t xml:space="preserve">Proposal 3: Initiate LS with RAN2/RAN3 to obtain their feedback regarding </w:t>
      </w:r>
      <w:r w:rsidR="3D531959">
        <w:t>5G clock time sync indication and Time Sync assistance information such as time sync accuracy, error budget and validity timer.</w:t>
      </w:r>
    </w:p>
    <w:p w14:paraId="2AEEC3B2" w14:textId="24D63D23" w:rsidR="00010A70" w:rsidRPr="00DB45DA" w:rsidRDefault="00010A70" w:rsidP="00DB45DA"/>
    <w:p w14:paraId="49F42767" w14:textId="36988365" w:rsidR="00010A70" w:rsidRDefault="00010A70" w:rsidP="00010A70">
      <w:pPr>
        <w:rPr>
          <w:rFonts w:ascii="Arial" w:eastAsia="Times New Roman" w:hAnsi="Arial"/>
          <w:b/>
          <w:bCs/>
          <w:color w:val="auto"/>
          <w:lang w:eastAsia="zh-CN"/>
        </w:rPr>
      </w:pPr>
    </w:p>
    <w:p w14:paraId="13F57F87" w14:textId="4C2A1C9C" w:rsidR="00010A70" w:rsidRPr="00DB45DA" w:rsidRDefault="00010A70" w:rsidP="00DB45DA">
      <w:pPr>
        <w:tabs>
          <w:tab w:val="left" w:pos="4110"/>
        </w:tabs>
      </w:pPr>
      <w:r>
        <w:rPr>
          <w:lang w:eastAsia="zh-CN"/>
        </w:rPr>
        <w:tab/>
      </w:r>
    </w:p>
    <w:sectPr w:rsidR="00010A70" w:rsidRPr="00DB45DA" w:rsidSect="00E5699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C5D66" w14:textId="77777777" w:rsidR="002443F0" w:rsidRDefault="002443F0">
      <w:r>
        <w:separator/>
      </w:r>
    </w:p>
    <w:p w14:paraId="3237E41A" w14:textId="77777777" w:rsidR="002443F0" w:rsidRDefault="002443F0"/>
  </w:endnote>
  <w:endnote w:type="continuationSeparator" w:id="0">
    <w:p w14:paraId="3924D00C" w14:textId="77777777" w:rsidR="002443F0" w:rsidRDefault="002443F0">
      <w:r>
        <w:continuationSeparator/>
      </w:r>
    </w:p>
    <w:p w14:paraId="544E29FC" w14:textId="77777777" w:rsidR="002443F0" w:rsidRDefault="002443F0"/>
  </w:endnote>
  <w:endnote w:type="continuationNotice" w:id="1">
    <w:p w14:paraId="7D7855BC" w14:textId="77777777" w:rsidR="002443F0" w:rsidRDefault="00244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9F0C2" w14:textId="77777777" w:rsidR="002443F0" w:rsidRDefault="002443F0">
      <w:r>
        <w:separator/>
      </w:r>
    </w:p>
    <w:p w14:paraId="4AC601DE" w14:textId="77777777" w:rsidR="002443F0" w:rsidRDefault="002443F0"/>
  </w:footnote>
  <w:footnote w:type="continuationSeparator" w:id="0">
    <w:p w14:paraId="749F9211" w14:textId="77777777" w:rsidR="002443F0" w:rsidRDefault="002443F0">
      <w:r>
        <w:continuationSeparator/>
      </w:r>
    </w:p>
    <w:p w14:paraId="28B3799B" w14:textId="77777777" w:rsidR="002443F0" w:rsidRDefault="002443F0"/>
  </w:footnote>
  <w:footnote w:type="continuationNotice" w:id="1">
    <w:p w14:paraId="0E9E45E5" w14:textId="77777777" w:rsidR="002443F0" w:rsidRDefault="002443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4220A"/>
    <w:multiLevelType w:val="hybridMultilevel"/>
    <w:tmpl w:val="18140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84D1F"/>
    <w:multiLevelType w:val="hybridMultilevel"/>
    <w:tmpl w:val="A898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532FB"/>
    <w:multiLevelType w:val="hybridMultilevel"/>
    <w:tmpl w:val="0CA43A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77F4001"/>
    <w:multiLevelType w:val="hybridMultilevel"/>
    <w:tmpl w:val="67EC42D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4B20D6"/>
    <w:multiLevelType w:val="hybridMultilevel"/>
    <w:tmpl w:val="C60EA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B4815"/>
    <w:multiLevelType w:val="hybridMultilevel"/>
    <w:tmpl w:val="0082E57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6F6746"/>
    <w:multiLevelType w:val="hybridMultilevel"/>
    <w:tmpl w:val="50204A6E"/>
    <w:lvl w:ilvl="0" w:tplc="C3D2CFB0">
      <w:start w:val="3"/>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4B33D6F"/>
    <w:multiLevelType w:val="hybridMultilevel"/>
    <w:tmpl w:val="00343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1114B"/>
    <w:multiLevelType w:val="hybridMultilevel"/>
    <w:tmpl w:val="275C8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350F9C"/>
    <w:multiLevelType w:val="hybridMultilevel"/>
    <w:tmpl w:val="E1BC913E"/>
    <w:lvl w:ilvl="0" w:tplc="6FD849BA">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8C32C54"/>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E3A5112"/>
    <w:multiLevelType w:val="hybridMultilevel"/>
    <w:tmpl w:val="E7A2E2D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820F74"/>
    <w:multiLevelType w:val="hybridMultilevel"/>
    <w:tmpl w:val="0276A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12229"/>
    <w:multiLevelType w:val="hybridMultilevel"/>
    <w:tmpl w:val="7DF826CC"/>
    <w:lvl w:ilvl="0" w:tplc="D716254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44273A"/>
    <w:multiLevelType w:val="hybridMultilevel"/>
    <w:tmpl w:val="32E85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62508"/>
    <w:multiLevelType w:val="hybridMultilevel"/>
    <w:tmpl w:val="C3F2CC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DE27319"/>
    <w:multiLevelType w:val="hybridMultilevel"/>
    <w:tmpl w:val="B236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9" w15:restartNumberingAfterBreak="0">
    <w:nsid w:val="33AD233F"/>
    <w:multiLevelType w:val="hybridMultilevel"/>
    <w:tmpl w:val="AA502B46"/>
    <w:lvl w:ilvl="0" w:tplc="041D0001">
      <w:start w:val="1"/>
      <w:numFmt w:val="bullet"/>
      <w:lvlText w:val=""/>
      <w:lvlJc w:val="left"/>
      <w:pPr>
        <w:ind w:left="1658" w:hanging="360"/>
      </w:pPr>
      <w:rPr>
        <w:rFonts w:ascii="Symbol" w:hAnsi="Symbol" w:hint="default"/>
      </w:rPr>
    </w:lvl>
    <w:lvl w:ilvl="1" w:tplc="041D0003">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20" w15:restartNumberingAfterBreak="0">
    <w:nsid w:val="34A42DFD"/>
    <w:multiLevelType w:val="hybridMultilevel"/>
    <w:tmpl w:val="E7F2C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7862363"/>
    <w:multiLevelType w:val="hybridMultilevel"/>
    <w:tmpl w:val="9F786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10C68"/>
    <w:multiLevelType w:val="hybridMultilevel"/>
    <w:tmpl w:val="5F162876"/>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4" w15:restartNumberingAfterBreak="0">
    <w:nsid w:val="4BD03297"/>
    <w:multiLevelType w:val="hybridMultilevel"/>
    <w:tmpl w:val="FB14DC62"/>
    <w:lvl w:ilvl="0" w:tplc="F45633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EA01FEC"/>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9E7279"/>
    <w:multiLevelType w:val="hybridMultilevel"/>
    <w:tmpl w:val="AF725536"/>
    <w:lvl w:ilvl="0" w:tplc="6C820E02">
      <w:start w:val="1"/>
      <w:numFmt w:val="bullet"/>
      <w:lvlText w:val="•"/>
      <w:lvlJc w:val="left"/>
      <w:pPr>
        <w:tabs>
          <w:tab w:val="num" w:pos="720"/>
        </w:tabs>
        <w:ind w:left="720" w:hanging="360"/>
      </w:pPr>
      <w:rPr>
        <w:rFonts w:ascii="Arial" w:hAnsi="Arial" w:hint="default"/>
      </w:rPr>
    </w:lvl>
    <w:lvl w:ilvl="1" w:tplc="DA78C740">
      <w:start w:val="1"/>
      <w:numFmt w:val="bullet"/>
      <w:lvlText w:val="•"/>
      <w:lvlJc w:val="left"/>
      <w:pPr>
        <w:tabs>
          <w:tab w:val="num" w:pos="1440"/>
        </w:tabs>
        <w:ind w:left="1440" w:hanging="360"/>
      </w:pPr>
      <w:rPr>
        <w:rFonts w:ascii="Arial" w:hAnsi="Arial" w:hint="default"/>
      </w:rPr>
    </w:lvl>
    <w:lvl w:ilvl="2" w:tplc="734EF6FC">
      <w:numFmt w:val="bullet"/>
      <w:lvlText w:val="•"/>
      <w:lvlJc w:val="left"/>
      <w:pPr>
        <w:tabs>
          <w:tab w:val="num" w:pos="2160"/>
        </w:tabs>
        <w:ind w:left="2160" w:hanging="360"/>
      </w:pPr>
      <w:rPr>
        <w:rFonts w:ascii="Arial" w:hAnsi="Arial" w:hint="default"/>
      </w:rPr>
    </w:lvl>
    <w:lvl w:ilvl="3" w:tplc="B178C75E" w:tentative="1">
      <w:start w:val="1"/>
      <w:numFmt w:val="bullet"/>
      <w:lvlText w:val="•"/>
      <w:lvlJc w:val="left"/>
      <w:pPr>
        <w:tabs>
          <w:tab w:val="num" w:pos="2880"/>
        </w:tabs>
        <w:ind w:left="2880" w:hanging="360"/>
      </w:pPr>
      <w:rPr>
        <w:rFonts w:ascii="Arial" w:hAnsi="Arial" w:hint="default"/>
      </w:rPr>
    </w:lvl>
    <w:lvl w:ilvl="4" w:tplc="F41464B0" w:tentative="1">
      <w:start w:val="1"/>
      <w:numFmt w:val="bullet"/>
      <w:lvlText w:val="•"/>
      <w:lvlJc w:val="left"/>
      <w:pPr>
        <w:tabs>
          <w:tab w:val="num" w:pos="3600"/>
        </w:tabs>
        <w:ind w:left="3600" w:hanging="360"/>
      </w:pPr>
      <w:rPr>
        <w:rFonts w:ascii="Arial" w:hAnsi="Arial" w:hint="default"/>
      </w:rPr>
    </w:lvl>
    <w:lvl w:ilvl="5" w:tplc="4FDE72A2" w:tentative="1">
      <w:start w:val="1"/>
      <w:numFmt w:val="bullet"/>
      <w:lvlText w:val="•"/>
      <w:lvlJc w:val="left"/>
      <w:pPr>
        <w:tabs>
          <w:tab w:val="num" w:pos="4320"/>
        </w:tabs>
        <w:ind w:left="4320" w:hanging="360"/>
      </w:pPr>
      <w:rPr>
        <w:rFonts w:ascii="Arial" w:hAnsi="Arial" w:hint="default"/>
      </w:rPr>
    </w:lvl>
    <w:lvl w:ilvl="6" w:tplc="4244A0B4" w:tentative="1">
      <w:start w:val="1"/>
      <w:numFmt w:val="bullet"/>
      <w:lvlText w:val="•"/>
      <w:lvlJc w:val="left"/>
      <w:pPr>
        <w:tabs>
          <w:tab w:val="num" w:pos="5040"/>
        </w:tabs>
        <w:ind w:left="5040" w:hanging="360"/>
      </w:pPr>
      <w:rPr>
        <w:rFonts w:ascii="Arial" w:hAnsi="Arial" w:hint="default"/>
      </w:rPr>
    </w:lvl>
    <w:lvl w:ilvl="7" w:tplc="AEC698D0" w:tentative="1">
      <w:start w:val="1"/>
      <w:numFmt w:val="bullet"/>
      <w:lvlText w:val="•"/>
      <w:lvlJc w:val="left"/>
      <w:pPr>
        <w:tabs>
          <w:tab w:val="num" w:pos="5760"/>
        </w:tabs>
        <w:ind w:left="5760" w:hanging="360"/>
      </w:pPr>
      <w:rPr>
        <w:rFonts w:ascii="Arial" w:hAnsi="Arial" w:hint="default"/>
      </w:rPr>
    </w:lvl>
    <w:lvl w:ilvl="8" w:tplc="D16EE6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F21385"/>
    <w:multiLevelType w:val="hybridMultilevel"/>
    <w:tmpl w:val="69CAD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96FBD"/>
    <w:multiLevelType w:val="hybridMultilevel"/>
    <w:tmpl w:val="F5AEBF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19A0D5F"/>
    <w:multiLevelType w:val="hybridMultilevel"/>
    <w:tmpl w:val="31F863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4E4D06"/>
    <w:multiLevelType w:val="hybridMultilevel"/>
    <w:tmpl w:val="26608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D229F8"/>
    <w:multiLevelType w:val="hybridMultilevel"/>
    <w:tmpl w:val="7166D1A6"/>
    <w:lvl w:ilvl="0" w:tplc="2D76885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ED2F10"/>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AB159CB"/>
    <w:multiLevelType w:val="hybridMultilevel"/>
    <w:tmpl w:val="25DE1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522014"/>
    <w:multiLevelType w:val="hybridMultilevel"/>
    <w:tmpl w:val="8EB0866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7" w15:restartNumberingAfterBreak="0">
    <w:nsid w:val="709F50F6"/>
    <w:multiLevelType w:val="hybridMultilevel"/>
    <w:tmpl w:val="91A8866A"/>
    <w:lvl w:ilvl="0" w:tplc="AAB8D4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15C17F1"/>
    <w:multiLevelType w:val="hybridMultilevel"/>
    <w:tmpl w:val="552E1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C90CF6"/>
    <w:multiLevelType w:val="hybridMultilevel"/>
    <w:tmpl w:val="20E66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240757"/>
    <w:multiLevelType w:val="hybridMultilevel"/>
    <w:tmpl w:val="6E9E4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C005A4"/>
    <w:multiLevelType w:val="hybridMultilevel"/>
    <w:tmpl w:val="298671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7C879E9"/>
    <w:multiLevelType w:val="hybridMultilevel"/>
    <w:tmpl w:val="2C9A6566"/>
    <w:lvl w:ilvl="0" w:tplc="D46837C0">
      <w:start w:val="1"/>
      <w:numFmt w:val="decimal"/>
      <w:lvlText w:val="%1."/>
      <w:lvlJc w:val="left"/>
      <w:pPr>
        <w:ind w:left="405" w:hanging="4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AA55F69"/>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B4001A"/>
    <w:multiLevelType w:val="hybridMultilevel"/>
    <w:tmpl w:val="FC7A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A2956"/>
    <w:multiLevelType w:val="hybridMultilevel"/>
    <w:tmpl w:val="82184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665AA8"/>
    <w:multiLevelType w:val="hybridMultilevel"/>
    <w:tmpl w:val="6EC6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70746B"/>
    <w:multiLevelType w:val="hybridMultilevel"/>
    <w:tmpl w:val="F0D239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45"/>
  </w:num>
  <w:num w:numId="3">
    <w:abstractNumId w:val="47"/>
  </w:num>
  <w:num w:numId="4">
    <w:abstractNumId w:val="6"/>
  </w:num>
  <w:num w:numId="5">
    <w:abstractNumId w:val="19"/>
  </w:num>
  <w:num w:numId="6">
    <w:abstractNumId w:val="10"/>
  </w:num>
  <w:num w:numId="7">
    <w:abstractNumId w:val="16"/>
  </w:num>
  <w:num w:numId="8">
    <w:abstractNumId w:val="14"/>
  </w:num>
  <w:num w:numId="9">
    <w:abstractNumId w:val="24"/>
  </w:num>
  <w:num w:numId="10">
    <w:abstractNumId w:val="5"/>
  </w:num>
  <w:num w:numId="11">
    <w:abstractNumId w:val="11"/>
  </w:num>
  <w:num w:numId="12">
    <w:abstractNumId w:val="34"/>
  </w:num>
  <w:num w:numId="13">
    <w:abstractNumId w:val="36"/>
  </w:num>
  <w:num w:numId="14">
    <w:abstractNumId w:val="21"/>
  </w:num>
  <w:num w:numId="15">
    <w:abstractNumId w:val="2"/>
  </w:num>
  <w:num w:numId="16">
    <w:abstractNumId w:val="29"/>
  </w:num>
  <w:num w:numId="17">
    <w:abstractNumId w:val="32"/>
  </w:num>
  <w:num w:numId="18">
    <w:abstractNumId w:val="7"/>
  </w:num>
  <w:num w:numId="19">
    <w:abstractNumId w:val="18"/>
  </w:num>
  <w:num w:numId="20">
    <w:abstractNumId w:val="17"/>
  </w:num>
  <w:num w:numId="21">
    <w:abstractNumId w:val="44"/>
  </w:num>
  <w:num w:numId="22">
    <w:abstractNumId w:val="42"/>
  </w:num>
  <w:num w:numId="23">
    <w:abstractNumId w:val="39"/>
  </w:num>
  <w:num w:numId="24">
    <w:abstractNumId w:val="22"/>
  </w:num>
  <w:num w:numId="25">
    <w:abstractNumId w:val="25"/>
  </w:num>
  <w:num w:numId="26">
    <w:abstractNumId w:val="33"/>
  </w:num>
  <w:num w:numId="27">
    <w:abstractNumId w:val="43"/>
  </w:num>
  <w:num w:numId="28">
    <w:abstractNumId w:val="1"/>
  </w:num>
  <w:num w:numId="29">
    <w:abstractNumId w:val="41"/>
  </w:num>
  <w:num w:numId="30">
    <w:abstractNumId w:val="12"/>
  </w:num>
  <w:num w:numId="31">
    <w:abstractNumId w:val="37"/>
  </w:num>
  <w:num w:numId="32">
    <w:abstractNumId w:val="9"/>
  </w:num>
  <w:num w:numId="33">
    <w:abstractNumId w:val="46"/>
  </w:num>
  <w:num w:numId="34">
    <w:abstractNumId w:val="0"/>
  </w:num>
  <w:num w:numId="35">
    <w:abstractNumId w:val="31"/>
  </w:num>
  <w:num w:numId="36">
    <w:abstractNumId w:val="15"/>
  </w:num>
  <w:num w:numId="37">
    <w:abstractNumId w:val="8"/>
  </w:num>
  <w:num w:numId="38">
    <w:abstractNumId w:val="27"/>
  </w:num>
  <w:num w:numId="39">
    <w:abstractNumId w:val="13"/>
  </w:num>
  <w:num w:numId="40">
    <w:abstractNumId w:val="38"/>
  </w:num>
  <w:num w:numId="41">
    <w:abstractNumId w:val="40"/>
  </w:num>
  <w:num w:numId="42">
    <w:abstractNumId w:val="4"/>
  </w:num>
  <w:num w:numId="43">
    <w:abstractNumId w:val="20"/>
  </w:num>
  <w:num w:numId="44">
    <w:abstractNumId w:val="35"/>
  </w:num>
  <w:num w:numId="45">
    <w:abstractNumId w:val="28"/>
  </w:num>
  <w:num w:numId="46">
    <w:abstractNumId w:val="3"/>
  </w:num>
  <w:num w:numId="47">
    <w:abstractNumId w:val="30"/>
  </w:num>
  <w:num w:numId="4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8D"/>
    <w:rsid w:val="00000982"/>
    <w:rsid w:val="0000178E"/>
    <w:rsid w:val="00002552"/>
    <w:rsid w:val="00004624"/>
    <w:rsid w:val="00004E3C"/>
    <w:rsid w:val="00005848"/>
    <w:rsid w:val="0000675A"/>
    <w:rsid w:val="00006F8B"/>
    <w:rsid w:val="00007A7C"/>
    <w:rsid w:val="00010A70"/>
    <w:rsid w:val="000115C4"/>
    <w:rsid w:val="000116E6"/>
    <w:rsid w:val="00011EE7"/>
    <w:rsid w:val="00012291"/>
    <w:rsid w:val="0001421C"/>
    <w:rsid w:val="000149C5"/>
    <w:rsid w:val="00014A67"/>
    <w:rsid w:val="00014DA8"/>
    <w:rsid w:val="00016A5D"/>
    <w:rsid w:val="00016B0F"/>
    <w:rsid w:val="00016D68"/>
    <w:rsid w:val="00016D69"/>
    <w:rsid w:val="000175D4"/>
    <w:rsid w:val="00017A42"/>
    <w:rsid w:val="00021469"/>
    <w:rsid w:val="00021A60"/>
    <w:rsid w:val="000222BA"/>
    <w:rsid w:val="00022507"/>
    <w:rsid w:val="00022BA7"/>
    <w:rsid w:val="00023A78"/>
    <w:rsid w:val="00024555"/>
    <w:rsid w:val="00025879"/>
    <w:rsid w:val="0002597C"/>
    <w:rsid w:val="000260B9"/>
    <w:rsid w:val="0002624B"/>
    <w:rsid w:val="00026BCB"/>
    <w:rsid w:val="00032006"/>
    <w:rsid w:val="0003318B"/>
    <w:rsid w:val="00033890"/>
    <w:rsid w:val="00033D4F"/>
    <w:rsid w:val="00034D84"/>
    <w:rsid w:val="00035765"/>
    <w:rsid w:val="00037FB3"/>
    <w:rsid w:val="000426CA"/>
    <w:rsid w:val="00042739"/>
    <w:rsid w:val="00042F30"/>
    <w:rsid w:val="00043606"/>
    <w:rsid w:val="00043BEE"/>
    <w:rsid w:val="00044CE3"/>
    <w:rsid w:val="00045BF5"/>
    <w:rsid w:val="00045E3D"/>
    <w:rsid w:val="0004617B"/>
    <w:rsid w:val="000468F4"/>
    <w:rsid w:val="00046C14"/>
    <w:rsid w:val="00046EEF"/>
    <w:rsid w:val="000509B4"/>
    <w:rsid w:val="00053896"/>
    <w:rsid w:val="00053BBE"/>
    <w:rsid w:val="00054957"/>
    <w:rsid w:val="00054A79"/>
    <w:rsid w:val="00056874"/>
    <w:rsid w:val="000573B6"/>
    <w:rsid w:val="00057679"/>
    <w:rsid w:val="000605B2"/>
    <w:rsid w:val="00060C25"/>
    <w:rsid w:val="00061A4C"/>
    <w:rsid w:val="00062165"/>
    <w:rsid w:val="00062EC8"/>
    <w:rsid w:val="00063535"/>
    <w:rsid w:val="00063A65"/>
    <w:rsid w:val="00063C99"/>
    <w:rsid w:val="00063D90"/>
    <w:rsid w:val="00065060"/>
    <w:rsid w:val="00066203"/>
    <w:rsid w:val="0006634E"/>
    <w:rsid w:val="000671C2"/>
    <w:rsid w:val="00067381"/>
    <w:rsid w:val="000674DA"/>
    <w:rsid w:val="00067D98"/>
    <w:rsid w:val="00070417"/>
    <w:rsid w:val="000709E9"/>
    <w:rsid w:val="000726B7"/>
    <w:rsid w:val="00072E1B"/>
    <w:rsid w:val="000730C5"/>
    <w:rsid w:val="0007314D"/>
    <w:rsid w:val="0007428F"/>
    <w:rsid w:val="000742B2"/>
    <w:rsid w:val="000746E8"/>
    <w:rsid w:val="00074EEA"/>
    <w:rsid w:val="00075186"/>
    <w:rsid w:val="000759EF"/>
    <w:rsid w:val="00075FBB"/>
    <w:rsid w:val="00076011"/>
    <w:rsid w:val="00077879"/>
    <w:rsid w:val="00077B9A"/>
    <w:rsid w:val="00077CC0"/>
    <w:rsid w:val="00077D47"/>
    <w:rsid w:val="00080100"/>
    <w:rsid w:val="000807C2"/>
    <w:rsid w:val="00081782"/>
    <w:rsid w:val="00081F0B"/>
    <w:rsid w:val="0008233B"/>
    <w:rsid w:val="000828A2"/>
    <w:rsid w:val="00082F48"/>
    <w:rsid w:val="000850FC"/>
    <w:rsid w:val="00085C71"/>
    <w:rsid w:val="00085D17"/>
    <w:rsid w:val="0008715E"/>
    <w:rsid w:val="00090618"/>
    <w:rsid w:val="0009192C"/>
    <w:rsid w:val="00091B1A"/>
    <w:rsid w:val="00091F2B"/>
    <w:rsid w:val="00092587"/>
    <w:rsid w:val="00092C2D"/>
    <w:rsid w:val="00094078"/>
    <w:rsid w:val="000951D7"/>
    <w:rsid w:val="00095515"/>
    <w:rsid w:val="0009654B"/>
    <w:rsid w:val="0009767B"/>
    <w:rsid w:val="000976D0"/>
    <w:rsid w:val="000A04C1"/>
    <w:rsid w:val="000A0927"/>
    <w:rsid w:val="000A0E2C"/>
    <w:rsid w:val="000A1AB7"/>
    <w:rsid w:val="000A2174"/>
    <w:rsid w:val="000A2B61"/>
    <w:rsid w:val="000A2F9B"/>
    <w:rsid w:val="000A30A0"/>
    <w:rsid w:val="000A3EED"/>
    <w:rsid w:val="000A473A"/>
    <w:rsid w:val="000A7E63"/>
    <w:rsid w:val="000B0A54"/>
    <w:rsid w:val="000B11E9"/>
    <w:rsid w:val="000B132E"/>
    <w:rsid w:val="000B1B0D"/>
    <w:rsid w:val="000B231C"/>
    <w:rsid w:val="000B23D3"/>
    <w:rsid w:val="000B3933"/>
    <w:rsid w:val="000B3C9C"/>
    <w:rsid w:val="000B4003"/>
    <w:rsid w:val="000B436A"/>
    <w:rsid w:val="000B4BFF"/>
    <w:rsid w:val="000B532E"/>
    <w:rsid w:val="000B5D27"/>
    <w:rsid w:val="000B6DD6"/>
    <w:rsid w:val="000B6F60"/>
    <w:rsid w:val="000B7507"/>
    <w:rsid w:val="000B7915"/>
    <w:rsid w:val="000B79DA"/>
    <w:rsid w:val="000C0237"/>
    <w:rsid w:val="000C1D4D"/>
    <w:rsid w:val="000C1EC2"/>
    <w:rsid w:val="000C2C3F"/>
    <w:rsid w:val="000C2F0E"/>
    <w:rsid w:val="000C4334"/>
    <w:rsid w:val="000C54F4"/>
    <w:rsid w:val="000C5974"/>
    <w:rsid w:val="000C5EA8"/>
    <w:rsid w:val="000C5F6D"/>
    <w:rsid w:val="000C6910"/>
    <w:rsid w:val="000C730E"/>
    <w:rsid w:val="000C7F7B"/>
    <w:rsid w:val="000D0131"/>
    <w:rsid w:val="000D0B5B"/>
    <w:rsid w:val="000D16FA"/>
    <w:rsid w:val="000D1D72"/>
    <w:rsid w:val="000D484F"/>
    <w:rsid w:val="000D59B6"/>
    <w:rsid w:val="000D5FF9"/>
    <w:rsid w:val="000D6163"/>
    <w:rsid w:val="000D62B7"/>
    <w:rsid w:val="000D6E4E"/>
    <w:rsid w:val="000D7091"/>
    <w:rsid w:val="000D7B1B"/>
    <w:rsid w:val="000D7E5A"/>
    <w:rsid w:val="000E015C"/>
    <w:rsid w:val="000E0C73"/>
    <w:rsid w:val="000E19B4"/>
    <w:rsid w:val="000E2999"/>
    <w:rsid w:val="000E31E7"/>
    <w:rsid w:val="000E33BE"/>
    <w:rsid w:val="000E41EE"/>
    <w:rsid w:val="000E4A85"/>
    <w:rsid w:val="000E4B53"/>
    <w:rsid w:val="000E4F03"/>
    <w:rsid w:val="000E5B6D"/>
    <w:rsid w:val="000E76B8"/>
    <w:rsid w:val="000E772F"/>
    <w:rsid w:val="000E7FFE"/>
    <w:rsid w:val="000F0BDB"/>
    <w:rsid w:val="000F0E07"/>
    <w:rsid w:val="000F178E"/>
    <w:rsid w:val="000F1FB8"/>
    <w:rsid w:val="000F2763"/>
    <w:rsid w:val="000F32EF"/>
    <w:rsid w:val="000F3767"/>
    <w:rsid w:val="000F387C"/>
    <w:rsid w:val="000F3CEF"/>
    <w:rsid w:val="000F43FF"/>
    <w:rsid w:val="0010027F"/>
    <w:rsid w:val="00100343"/>
    <w:rsid w:val="00100CA2"/>
    <w:rsid w:val="00102365"/>
    <w:rsid w:val="001032F5"/>
    <w:rsid w:val="001035AF"/>
    <w:rsid w:val="00103693"/>
    <w:rsid w:val="001037FB"/>
    <w:rsid w:val="001038A8"/>
    <w:rsid w:val="00107B7B"/>
    <w:rsid w:val="001104F2"/>
    <w:rsid w:val="0011132C"/>
    <w:rsid w:val="001115A6"/>
    <w:rsid w:val="00111D8B"/>
    <w:rsid w:val="00112B66"/>
    <w:rsid w:val="001135BA"/>
    <w:rsid w:val="00120929"/>
    <w:rsid w:val="0012139F"/>
    <w:rsid w:val="00121589"/>
    <w:rsid w:val="00122A4B"/>
    <w:rsid w:val="00124B60"/>
    <w:rsid w:val="00125651"/>
    <w:rsid w:val="0012604E"/>
    <w:rsid w:val="0012759E"/>
    <w:rsid w:val="0012761F"/>
    <w:rsid w:val="00127C25"/>
    <w:rsid w:val="00127F0A"/>
    <w:rsid w:val="00130032"/>
    <w:rsid w:val="00130284"/>
    <w:rsid w:val="00130D21"/>
    <w:rsid w:val="00131865"/>
    <w:rsid w:val="001322EB"/>
    <w:rsid w:val="001330BA"/>
    <w:rsid w:val="00134066"/>
    <w:rsid w:val="001347FE"/>
    <w:rsid w:val="00136FFB"/>
    <w:rsid w:val="001372A7"/>
    <w:rsid w:val="001375F6"/>
    <w:rsid w:val="0014050F"/>
    <w:rsid w:val="00140A89"/>
    <w:rsid w:val="00140D3F"/>
    <w:rsid w:val="00143E18"/>
    <w:rsid w:val="00143F64"/>
    <w:rsid w:val="00144160"/>
    <w:rsid w:val="00144452"/>
    <w:rsid w:val="001447E6"/>
    <w:rsid w:val="0014492A"/>
    <w:rsid w:val="0014748D"/>
    <w:rsid w:val="001478E9"/>
    <w:rsid w:val="00147933"/>
    <w:rsid w:val="00151BBD"/>
    <w:rsid w:val="00152B84"/>
    <w:rsid w:val="00153512"/>
    <w:rsid w:val="001535C2"/>
    <w:rsid w:val="00153941"/>
    <w:rsid w:val="00156A81"/>
    <w:rsid w:val="0015705A"/>
    <w:rsid w:val="00157353"/>
    <w:rsid w:val="001573E1"/>
    <w:rsid w:val="00157A1A"/>
    <w:rsid w:val="00160DC2"/>
    <w:rsid w:val="00162172"/>
    <w:rsid w:val="0016261C"/>
    <w:rsid w:val="001639E9"/>
    <w:rsid w:val="00166F4E"/>
    <w:rsid w:val="00167338"/>
    <w:rsid w:val="00167546"/>
    <w:rsid w:val="00167A5B"/>
    <w:rsid w:val="00170721"/>
    <w:rsid w:val="00170784"/>
    <w:rsid w:val="00170ABE"/>
    <w:rsid w:val="00170CC0"/>
    <w:rsid w:val="001710AA"/>
    <w:rsid w:val="001711E4"/>
    <w:rsid w:val="0017216D"/>
    <w:rsid w:val="0017292C"/>
    <w:rsid w:val="00172BA3"/>
    <w:rsid w:val="00172D3E"/>
    <w:rsid w:val="00173132"/>
    <w:rsid w:val="00173D75"/>
    <w:rsid w:val="00174FBF"/>
    <w:rsid w:val="00176020"/>
    <w:rsid w:val="0017624B"/>
    <w:rsid w:val="00176E9A"/>
    <w:rsid w:val="0018051D"/>
    <w:rsid w:val="00180679"/>
    <w:rsid w:val="001809AF"/>
    <w:rsid w:val="00180DE6"/>
    <w:rsid w:val="0018151B"/>
    <w:rsid w:val="0018170B"/>
    <w:rsid w:val="00181ED5"/>
    <w:rsid w:val="001824FB"/>
    <w:rsid w:val="00182B02"/>
    <w:rsid w:val="00182CCF"/>
    <w:rsid w:val="00183F7A"/>
    <w:rsid w:val="00184579"/>
    <w:rsid w:val="00185349"/>
    <w:rsid w:val="001858AE"/>
    <w:rsid w:val="00186090"/>
    <w:rsid w:val="001867DF"/>
    <w:rsid w:val="0018713C"/>
    <w:rsid w:val="001875F9"/>
    <w:rsid w:val="00190FAD"/>
    <w:rsid w:val="00192113"/>
    <w:rsid w:val="0019283E"/>
    <w:rsid w:val="001931F2"/>
    <w:rsid w:val="00193A07"/>
    <w:rsid w:val="00193E1D"/>
    <w:rsid w:val="00193E34"/>
    <w:rsid w:val="00194453"/>
    <w:rsid w:val="001953CE"/>
    <w:rsid w:val="00195C17"/>
    <w:rsid w:val="00195D1C"/>
    <w:rsid w:val="00195F37"/>
    <w:rsid w:val="00196702"/>
    <w:rsid w:val="0019749F"/>
    <w:rsid w:val="00197C92"/>
    <w:rsid w:val="001A0F39"/>
    <w:rsid w:val="001A2006"/>
    <w:rsid w:val="001A33F7"/>
    <w:rsid w:val="001A5199"/>
    <w:rsid w:val="001A557A"/>
    <w:rsid w:val="001A7DAD"/>
    <w:rsid w:val="001B2DB2"/>
    <w:rsid w:val="001B392A"/>
    <w:rsid w:val="001B5CFC"/>
    <w:rsid w:val="001B63A7"/>
    <w:rsid w:val="001B6900"/>
    <w:rsid w:val="001C0D8B"/>
    <w:rsid w:val="001C1FAE"/>
    <w:rsid w:val="001C2141"/>
    <w:rsid w:val="001C21C5"/>
    <w:rsid w:val="001C223B"/>
    <w:rsid w:val="001C23BD"/>
    <w:rsid w:val="001C28DF"/>
    <w:rsid w:val="001C2A07"/>
    <w:rsid w:val="001C3150"/>
    <w:rsid w:val="001C36A7"/>
    <w:rsid w:val="001C3CE3"/>
    <w:rsid w:val="001C48F8"/>
    <w:rsid w:val="001C5EB6"/>
    <w:rsid w:val="001C7442"/>
    <w:rsid w:val="001D0E8C"/>
    <w:rsid w:val="001D1197"/>
    <w:rsid w:val="001D17E9"/>
    <w:rsid w:val="001D23D1"/>
    <w:rsid w:val="001D285F"/>
    <w:rsid w:val="001D3DE3"/>
    <w:rsid w:val="001D414D"/>
    <w:rsid w:val="001D4F23"/>
    <w:rsid w:val="001D4F53"/>
    <w:rsid w:val="001D5412"/>
    <w:rsid w:val="001D54D2"/>
    <w:rsid w:val="001D685D"/>
    <w:rsid w:val="001D6E37"/>
    <w:rsid w:val="001D6FEB"/>
    <w:rsid w:val="001D79E9"/>
    <w:rsid w:val="001D7D0C"/>
    <w:rsid w:val="001E0D60"/>
    <w:rsid w:val="001E0F05"/>
    <w:rsid w:val="001E11B0"/>
    <w:rsid w:val="001E1818"/>
    <w:rsid w:val="001E38CB"/>
    <w:rsid w:val="001E3B8E"/>
    <w:rsid w:val="001E3DF8"/>
    <w:rsid w:val="001E418F"/>
    <w:rsid w:val="001E46AE"/>
    <w:rsid w:val="001E607D"/>
    <w:rsid w:val="001F0704"/>
    <w:rsid w:val="001F14C0"/>
    <w:rsid w:val="001F1F27"/>
    <w:rsid w:val="001F2F50"/>
    <w:rsid w:val="001F37E2"/>
    <w:rsid w:val="001F3FE6"/>
    <w:rsid w:val="001F5148"/>
    <w:rsid w:val="001F5C6D"/>
    <w:rsid w:val="001F6087"/>
    <w:rsid w:val="001F7556"/>
    <w:rsid w:val="001F7E08"/>
    <w:rsid w:val="0020175B"/>
    <w:rsid w:val="002038FA"/>
    <w:rsid w:val="00203E19"/>
    <w:rsid w:val="00203EBA"/>
    <w:rsid w:val="002053DE"/>
    <w:rsid w:val="002058D8"/>
    <w:rsid w:val="00206060"/>
    <w:rsid w:val="00206258"/>
    <w:rsid w:val="00207061"/>
    <w:rsid w:val="00210333"/>
    <w:rsid w:val="00210CDE"/>
    <w:rsid w:val="00212364"/>
    <w:rsid w:val="00212BCE"/>
    <w:rsid w:val="00212E35"/>
    <w:rsid w:val="00213DBA"/>
    <w:rsid w:val="002157B0"/>
    <w:rsid w:val="002166C2"/>
    <w:rsid w:val="00216BE9"/>
    <w:rsid w:val="00216FF2"/>
    <w:rsid w:val="00217F6B"/>
    <w:rsid w:val="00221030"/>
    <w:rsid w:val="00221253"/>
    <w:rsid w:val="002216C4"/>
    <w:rsid w:val="00221C71"/>
    <w:rsid w:val="002220A3"/>
    <w:rsid w:val="002222DD"/>
    <w:rsid w:val="0022260C"/>
    <w:rsid w:val="00222827"/>
    <w:rsid w:val="00223CB2"/>
    <w:rsid w:val="00223E90"/>
    <w:rsid w:val="002240E5"/>
    <w:rsid w:val="00225889"/>
    <w:rsid w:val="0022622E"/>
    <w:rsid w:val="00226428"/>
    <w:rsid w:val="002265C3"/>
    <w:rsid w:val="002269BF"/>
    <w:rsid w:val="00227631"/>
    <w:rsid w:val="00231BEE"/>
    <w:rsid w:val="00231D77"/>
    <w:rsid w:val="002326A0"/>
    <w:rsid w:val="00232978"/>
    <w:rsid w:val="00233337"/>
    <w:rsid w:val="00233A94"/>
    <w:rsid w:val="00233C59"/>
    <w:rsid w:val="00234440"/>
    <w:rsid w:val="002363EF"/>
    <w:rsid w:val="0024046B"/>
    <w:rsid w:val="00241378"/>
    <w:rsid w:val="002416AF"/>
    <w:rsid w:val="002429D0"/>
    <w:rsid w:val="00242B47"/>
    <w:rsid w:val="00242C70"/>
    <w:rsid w:val="00243022"/>
    <w:rsid w:val="00243453"/>
    <w:rsid w:val="002437C5"/>
    <w:rsid w:val="002443F0"/>
    <w:rsid w:val="00244863"/>
    <w:rsid w:val="00246B46"/>
    <w:rsid w:val="002474DA"/>
    <w:rsid w:val="002475F6"/>
    <w:rsid w:val="00247634"/>
    <w:rsid w:val="00250761"/>
    <w:rsid w:val="002509FA"/>
    <w:rsid w:val="00250F50"/>
    <w:rsid w:val="002516B1"/>
    <w:rsid w:val="00253EC0"/>
    <w:rsid w:val="00254132"/>
    <w:rsid w:val="002541A3"/>
    <w:rsid w:val="00254498"/>
    <w:rsid w:val="00255267"/>
    <w:rsid w:val="0025606E"/>
    <w:rsid w:val="00256BE1"/>
    <w:rsid w:val="00257602"/>
    <w:rsid w:val="00257650"/>
    <w:rsid w:val="0026021E"/>
    <w:rsid w:val="00260D81"/>
    <w:rsid w:val="0026131C"/>
    <w:rsid w:val="00263BE4"/>
    <w:rsid w:val="0026508C"/>
    <w:rsid w:val="0026554B"/>
    <w:rsid w:val="00265941"/>
    <w:rsid w:val="00265F36"/>
    <w:rsid w:val="0026697F"/>
    <w:rsid w:val="002702D4"/>
    <w:rsid w:val="00271C08"/>
    <w:rsid w:val="002720D3"/>
    <w:rsid w:val="002729F8"/>
    <w:rsid w:val="00272F15"/>
    <w:rsid w:val="00273570"/>
    <w:rsid w:val="00273842"/>
    <w:rsid w:val="00273B04"/>
    <w:rsid w:val="00273E55"/>
    <w:rsid w:val="00273F44"/>
    <w:rsid w:val="0027434C"/>
    <w:rsid w:val="00274921"/>
    <w:rsid w:val="00274D5B"/>
    <w:rsid w:val="00275527"/>
    <w:rsid w:val="002771A8"/>
    <w:rsid w:val="0027760F"/>
    <w:rsid w:val="00277AD6"/>
    <w:rsid w:val="00280780"/>
    <w:rsid w:val="00280A0A"/>
    <w:rsid w:val="002818B0"/>
    <w:rsid w:val="0028383E"/>
    <w:rsid w:val="00283E57"/>
    <w:rsid w:val="0028473F"/>
    <w:rsid w:val="002847BB"/>
    <w:rsid w:val="00285D5A"/>
    <w:rsid w:val="002868F6"/>
    <w:rsid w:val="002876E8"/>
    <w:rsid w:val="00287EF5"/>
    <w:rsid w:val="0029061A"/>
    <w:rsid w:val="002918AF"/>
    <w:rsid w:val="00291D6D"/>
    <w:rsid w:val="0029217D"/>
    <w:rsid w:val="00292AA2"/>
    <w:rsid w:val="00293508"/>
    <w:rsid w:val="0029350E"/>
    <w:rsid w:val="00293A3B"/>
    <w:rsid w:val="00293E45"/>
    <w:rsid w:val="00293E84"/>
    <w:rsid w:val="00294B81"/>
    <w:rsid w:val="00294D17"/>
    <w:rsid w:val="00295662"/>
    <w:rsid w:val="00295E46"/>
    <w:rsid w:val="002967AE"/>
    <w:rsid w:val="002970C7"/>
    <w:rsid w:val="00297669"/>
    <w:rsid w:val="00297AB3"/>
    <w:rsid w:val="002A04D9"/>
    <w:rsid w:val="002A0CC8"/>
    <w:rsid w:val="002A1390"/>
    <w:rsid w:val="002A3366"/>
    <w:rsid w:val="002A4B45"/>
    <w:rsid w:val="002A4E7A"/>
    <w:rsid w:val="002A6E62"/>
    <w:rsid w:val="002A7271"/>
    <w:rsid w:val="002A761E"/>
    <w:rsid w:val="002A7683"/>
    <w:rsid w:val="002A7B08"/>
    <w:rsid w:val="002B08DA"/>
    <w:rsid w:val="002B231E"/>
    <w:rsid w:val="002B28AA"/>
    <w:rsid w:val="002B2906"/>
    <w:rsid w:val="002B2D69"/>
    <w:rsid w:val="002B2DC8"/>
    <w:rsid w:val="002B370A"/>
    <w:rsid w:val="002B3AE2"/>
    <w:rsid w:val="002B3CEF"/>
    <w:rsid w:val="002B3DBA"/>
    <w:rsid w:val="002B52E6"/>
    <w:rsid w:val="002B585D"/>
    <w:rsid w:val="002B631E"/>
    <w:rsid w:val="002B6CA6"/>
    <w:rsid w:val="002B7891"/>
    <w:rsid w:val="002C33F5"/>
    <w:rsid w:val="002C44B0"/>
    <w:rsid w:val="002C48C8"/>
    <w:rsid w:val="002C4C41"/>
    <w:rsid w:val="002C5B7B"/>
    <w:rsid w:val="002C5DB1"/>
    <w:rsid w:val="002D00AA"/>
    <w:rsid w:val="002D0297"/>
    <w:rsid w:val="002D02C7"/>
    <w:rsid w:val="002D0469"/>
    <w:rsid w:val="002D1912"/>
    <w:rsid w:val="002D1C7F"/>
    <w:rsid w:val="002D28D6"/>
    <w:rsid w:val="002D37AB"/>
    <w:rsid w:val="002D3A9D"/>
    <w:rsid w:val="002D3B79"/>
    <w:rsid w:val="002D3C40"/>
    <w:rsid w:val="002D416C"/>
    <w:rsid w:val="002D5DB3"/>
    <w:rsid w:val="002D6AB6"/>
    <w:rsid w:val="002D6D9D"/>
    <w:rsid w:val="002D702F"/>
    <w:rsid w:val="002D743A"/>
    <w:rsid w:val="002D79F2"/>
    <w:rsid w:val="002E00C2"/>
    <w:rsid w:val="002E01AE"/>
    <w:rsid w:val="002E0B90"/>
    <w:rsid w:val="002E2630"/>
    <w:rsid w:val="002E3583"/>
    <w:rsid w:val="002E3734"/>
    <w:rsid w:val="002E50E9"/>
    <w:rsid w:val="002E61E8"/>
    <w:rsid w:val="002E6C33"/>
    <w:rsid w:val="002E6F54"/>
    <w:rsid w:val="002E78DE"/>
    <w:rsid w:val="002E7986"/>
    <w:rsid w:val="002E7C6F"/>
    <w:rsid w:val="002F029B"/>
    <w:rsid w:val="002F3BFE"/>
    <w:rsid w:val="002F407A"/>
    <w:rsid w:val="002F452E"/>
    <w:rsid w:val="002F5168"/>
    <w:rsid w:val="002F57B3"/>
    <w:rsid w:val="002F75FA"/>
    <w:rsid w:val="00300523"/>
    <w:rsid w:val="003009A5"/>
    <w:rsid w:val="0030206E"/>
    <w:rsid w:val="0030258F"/>
    <w:rsid w:val="003025DA"/>
    <w:rsid w:val="00302709"/>
    <w:rsid w:val="00302E36"/>
    <w:rsid w:val="003035D4"/>
    <w:rsid w:val="003039F8"/>
    <w:rsid w:val="00303D73"/>
    <w:rsid w:val="00304AA7"/>
    <w:rsid w:val="00304CC2"/>
    <w:rsid w:val="003054B3"/>
    <w:rsid w:val="00306336"/>
    <w:rsid w:val="003063E3"/>
    <w:rsid w:val="00306F77"/>
    <w:rsid w:val="00307555"/>
    <w:rsid w:val="00310F91"/>
    <w:rsid w:val="003139E7"/>
    <w:rsid w:val="00313A52"/>
    <w:rsid w:val="00314718"/>
    <w:rsid w:val="00314BC6"/>
    <w:rsid w:val="0031539E"/>
    <w:rsid w:val="00316857"/>
    <w:rsid w:val="00316C9D"/>
    <w:rsid w:val="003200CB"/>
    <w:rsid w:val="0032084E"/>
    <w:rsid w:val="00320FCF"/>
    <w:rsid w:val="00321C0D"/>
    <w:rsid w:val="0032511F"/>
    <w:rsid w:val="00325A30"/>
    <w:rsid w:val="003277E9"/>
    <w:rsid w:val="00327C9B"/>
    <w:rsid w:val="00327D4F"/>
    <w:rsid w:val="00327F10"/>
    <w:rsid w:val="003308A5"/>
    <w:rsid w:val="00331E9B"/>
    <w:rsid w:val="00332822"/>
    <w:rsid w:val="0033311B"/>
    <w:rsid w:val="00333876"/>
    <w:rsid w:val="003342AF"/>
    <w:rsid w:val="003347D4"/>
    <w:rsid w:val="00335054"/>
    <w:rsid w:val="003356AC"/>
    <w:rsid w:val="003376EB"/>
    <w:rsid w:val="00337E8D"/>
    <w:rsid w:val="00340443"/>
    <w:rsid w:val="00340D93"/>
    <w:rsid w:val="00340E6D"/>
    <w:rsid w:val="003410A4"/>
    <w:rsid w:val="0034110F"/>
    <w:rsid w:val="0034145E"/>
    <w:rsid w:val="00341B12"/>
    <w:rsid w:val="00342102"/>
    <w:rsid w:val="003436B9"/>
    <w:rsid w:val="00343DDA"/>
    <w:rsid w:val="003466A8"/>
    <w:rsid w:val="00346E81"/>
    <w:rsid w:val="00351509"/>
    <w:rsid w:val="003521FA"/>
    <w:rsid w:val="00352527"/>
    <w:rsid w:val="003526EB"/>
    <w:rsid w:val="0035315E"/>
    <w:rsid w:val="003532A2"/>
    <w:rsid w:val="003545E5"/>
    <w:rsid w:val="003553E9"/>
    <w:rsid w:val="003559DF"/>
    <w:rsid w:val="00355B17"/>
    <w:rsid w:val="00356676"/>
    <w:rsid w:val="003577E2"/>
    <w:rsid w:val="00357D49"/>
    <w:rsid w:val="00357D70"/>
    <w:rsid w:val="0036024F"/>
    <w:rsid w:val="0036034D"/>
    <w:rsid w:val="00360823"/>
    <w:rsid w:val="003649C9"/>
    <w:rsid w:val="003664C3"/>
    <w:rsid w:val="003677E3"/>
    <w:rsid w:val="00367F06"/>
    <w:rsid w:val="003709DF"/>
    <w:rsid w:val="00370EB2"/>
    <w:rsid w:val="003710BB"/>
    <w:rsid w:val="00372271"/>
    <w:rsid w:val="003744A3"/>
    <w:rsid w:val="00374B42"/>
    <w:rsid w:val="003758F6"/>
    <w:rsid w:val="00375C9A"/>
    <w:rsid w:val="00376E21"/>
    <w:rsid w:val="003772B9"/>
    <w:rsid w:val="00377875"/>
    <w:rsid w:val="003806A2"/>
    <w:rsid w:val="00380866"/>
    <w:rsid w:val="00382359"/>
    <w:rsid w:val="00382CE9"/>
    <w:rsid w:val="00382FC2"/>
    <w:rsid w:val="003836A8"/>
    <w:rsid w:val="00384B44"/>
    <w:rsid w:val="00384CF1"/>
    <w:rsid w:val="00385E7F"/>
    <w:rsid w:val="00385E9A"/>
    <w:rsid w:val="003863CE"/>
    <w:rsid w:val="003866D5"/>
    <w:rsid w:val="0038742F"/>
    <w:rsid w:val="003876B6"/>
    <w:rsid w:val="00387D29"/>
    <w:rsid w:val="003916D4"/>
    <w:rsid w:val="00391F37"/>
    <w:rsid w:val="003921D5"/>
    <w:rsid w:val="003922E0"/>
    <w:rsid w:val="00393B9E"/>
    <w:rsid w:val="00393D0A"/>
    <w:rsid w:val="00394567"/>
    <w:rsid w:val="00395561"/>
    <w:rsid w:val="0039556F"/>
    <w:rsid w:val="003968C7"/>
    <w:rsid w:val="00397938"/>
    <w:rsid w:val="003A074A"/>
    <w:rsid w:val="003A0B44"/>
    <w:rsid w:val="003A1ACD"/>
    <w:rsid w:val="003A1B7C"/>
    <w:rsid w:val="003A217C"/>
    <w:rsid w:val="003A2BC1"/>
    <w:rsid w:val="003A2E99"/>
    <w:rsid w:val="003A3B38"/>
    <w:rsid w:val="003A3EA3"/>
    <w:rsid w:val="003A46CE"/>
    <w:rsid w:val="003A4CF7"/>
    <w:rsid w:val="003A67D5"/>
    <w:rsid w:val="003A70C0"/>
    <w:rsid w:val="003A710D"/>
    <w:rsid w:val="003A772B"/>
    <w:rsid w:val="003A7C36"/>
    <w:rsid w:val="003B0291"/>
    <w:rsid w:val="003B02F4"/>
    <w:rsid w:val="003B1B80"/>
    <w:rsid w:val="003B2353"/>
    <w:rsid w:val="003B52D6"/>
    <w:rsid w:val="003B61D3"/>
    <w:rsid w:val="003B6D68"/>
    <w:rsid w:val="003C1F6F"/>
    <w:rsid w:val="003C1FC6"/>
    <w:rsid w:val="003C20DB"/>
    <w:rsid w:val="003C266B"/>
    <w:rsid w:val="003C2C08"/>
    <w:rsid w:val="003C3231"/>
    <w:rsid w:val="003C3393"/>
    <w:rsid w:val="003C40AC"/>
    <w:rsid w:val="003C55CD"/>
    <w:rsid w:val="003C5F52"/>
    <w:rsid w:val="003C6582"/>
    <w:rsid w:val="003D0076"/>
    <w:rsid w:val="003D023B"/>
    <w:rsid w:val="003D0A26"/>
    <w:rsid w:val="003D3E1A"/>
    <w:rsid w:val="003D3EF0"/>
    <w:rsid w:val="003D46CD"/>
    <w:rsid w:val="003D4EF6"/>
    <w:rsid w:val="003D685C"/>
    <w:rsid w:val="003D7157"/>
    <w:rsid w:val="003D7956"/>
    <w:rsid w:val="003E0412"/>
    <w:rsid w:val="003E16C5"/>
    <w:rsid w:val="003E1792"/>
    <w:rsid w:val="003E2CB4"/>
    <w:rsid w:val="003E32A8"/>
    <w:rsid w:val="003E455D"/>
    <w:rsid w:val="003E49E4"/>
    <w:rsid w:val="003E4A3D"/>
    <w:rsid w:val="003E5AC9"/>
    <w:rsid w:val="003E60F3"/>
    <w:rsid w:val="003E78C1"/>
    <w:rsid w:val="003F09D7"/>
    <w:rsid w:val="003F1280"/>
    <w:rsid w:val="003F12A9"/>
    <w:rsid w:val="003F12D4"/>
    <w:rsid w:val="003F1AE4"/>
    <w:rsid w:val="003F2CE5"/>
    <w:rsid w:val="003F3177"/>
    <w:rsid w:val="003F351E"/>
    <w:rsid w:val="003F3F46"/>
    <w:rsid w:val="003F40F5"/>
    <w:rsid w:val="003F4156"/>
    <w:rsid w:val="003F45C0"/>
    <w:rsid w:val="003F56C7"/>
    <w:rsid w:val="003F578A"/>
    <w:rsid w:val="003F5972"/>
    <w:rsid w:val="003F6CC3"/>
    <w:rsid w:val="003F6F8E"/>
    <w:rsid w:val="004009A1"/>
    <w:rsid w:val="004015DD"/>
    <w:rsid w:val="00401604"/>
    <w:rsid w:val="00401CE5"/>
    <w:rsid w:val="004022EC"/>
    <w:rsid w:val="00402F39"/>
    <w:rsid w:val="00405033"/>
    <w:rsid w:val="00406AEC"/>
    <w:rsid w:val="0041058E"/>
    <w:rsid w:val="004120E5"/>
    <w:rsid w:val="00413078"/>
    <w:rsid w:val="00413364"/>
    <w:rsid w:val="00413D3D"/>
    <w:rsid w:val="00415C2F"/>
    <w:rsid w:val="00416EC0"/>
    <w:rsid w:val="004204CB"/>
    <w:rsid w:val="00420A68"/>
    <w:rsid w:val="00420D3F"/>
    <w:rsid w:val="0042145D"/>
    <w:rsid w:val="0042325D"/>
    <w:rsid w:val="0042421F"/>
    <w:rsid w:val="004267C7"/>
    <w:rsid w:val="0042744A"/>
    <w:rsid w:val="00430430"/>
    <w:rsid w:val="00432547"/>
    <w:rsid w:val="00433D6A"/>
    <w:rsid w:val="004346AB"/>
    <w:rsid w:val="004346DB"/>
    <w:rsid w:val="00435929"/>
    <w:rsid w:val="004360DE"/>
    <w:rsid w:val="00436BC1"/>
    <w:rsid w:val="00436C56"/>
    <w:rsid w:val="00437064"/>
    <w:rsid w:val="004402F1"/>
    <w:rsid w:val="0044083A"/>
    <w:rsid w:val="00440983"/>
    <w:rsid w:val="00441431"/>
    <w:rsid w:val="00441F4B"/>
    <w:rsid w:val="004423B3"/>
    <w:rsid w:val="00442BAA"/>
    <w:rsid w:val="00442E82"/>
    <w:rsid w:val="00443B87"/>
    <w:rsid w:val="00444740"/>
    <w:rsid w:val="00444F40"/>
    <w:rsid w:val="00444FC7"/>
    <w:rsid w:val="004470B8"/>
    <w:rsid w:val="00447B3B"/>
    <w:rsid w:val="00447D95"/>
    <w:rsid w:val="004501AB"/>
    <w:rsid w:val="00450A56"/>
    <w:rsid w:val="0045106B"/>
    <w:rsid w:val="004513CB"/>
    <w:rsid w:val="00451528"/>
    <w:rsid w:val="00451AB0"/>
    <w:rsid w:val="00451D90"/>
    <w:rsid w:val="004520A0"/>
    <w:rsid w:val="00453827"/>
    <w:rsid w:val="004562BC"/>
    <w:rsid w:val="00456741"/>
    <w:rsid w:val="0045704F"/>
    <w:rsid w:val="004575B5"/>
    <w:rsid w:val="00457D4A"/>
    <w:rsid w:val="0046138A"/>
    <w:rsid w:val="004621CF"/>
    <w:rsid w:val="00463F02"/>
    <w:rsid w:val="0046436B"/>
    <w:rsid w:val="00464384"/>
    <w:rsid w:val="004656DC"/>
    <w:rsid w:val="004675CD"/>
    <w:rsid w:val="00471C3D"/>
    <w:rsid w:val="00474101"/>
    <w:rsid w:val="00474137"/>
    <w:rsid w:val="004746BC"/>
    <w:rsid w:val="004749FF"/>
    <w:rsid w:val="00474B2E"/>
    <w:rsid w:val="00474CED"/>
    <w:rsid w:val="00475E4C"/>
    <w:rsid w:val="00476119"/>
    <w:rsid w:val="00476219"/>
    <w:rsid w:val="00476E68"/>
    <w:rsid w:val="00477A4F"/>
    <w:rsid w:val="00480570"/>
    <w:rsid w:val="00480A2A"/>
    <w:rsid w:val="004817A3"/>
    <w:rsid w:val="00482029"/>
    <w:rsid w:val="0048240C"/>
    <w:rsid w:val="00483A74"/>
    <w:rsid w:val="00483CC7"/>
    <w:rsid w:val="00485223"/>
    <w:rsid w:val="00485B0D"/>
    <w:rsid w:val="00485B35"/>
    <w:rsid w:val="00485E4F"/>
    <w:rsid w:val="00486405"/>
    <w:rsid w:val="00487EB3"/>
    <w:rsid w:val="00491FD3"/>
    <w:rsid w:val="004923C0"/>
    <w:rsid w:val="004923C2"/>
    <w:rsid w:val="0049249B"/>
    <w:rsid w:val="004934E0"/>
    <w:rsid w:val="004937DA"/>
    <w:rsid w:val="004941EE"/>
    <w:rsid w:val="00494420"/>
    <w:rsid w:val="00494441"/>
    <w:rsid w:val="004944E2"/>
    <w:rsid w:val="00494AE6"/>
    <w:rsid w:val="00495594"/>
    <w:rsid w:val="00495F72"/>
    <w:rsid w:val="004A038A"/>
    <w:rsid w:val="004A0963"/>
    <w:rsid w:val="004A2883"/>
    <w:rsid w:val="004A2E8B"/>
    <w:rsid w:val="004A4007"/>
    <w:rsid w:val="004A458F"/>
    <w:rsid w:val="004A55E4"/>
    <w:rsid w:val="004A5C1D"/>
    <w:rsid w:val="004A6413"/>
    <w:rsid w:val="004A70DF"/>
    <w:rsid w:val="004A7590"/>
    <w:rsid w:val="004B0337"/>
    <w:rsid w:val="004B050C"/>
    <w:rsid w:val="004B08E4"/>
    <w:rsid w:val="004B1992"/>
    <w:rsid w:val="004B2C76"/>
    <w:rsid w:val="004B3530"/>
    <w:rsid w:val="004B3849"/>
    <w:rsid w:val="004B3D51"/>
    <w:rsid w:val="004B5034"/>
    <w:rsid w:val="004B5170"/>
    <w:rsid w:val="004B5BD0"/>
    <w:rsid w:val="004B5EDB"/>
    <w:rsid w:val="004B69CD"/>
    <w:rsid w:val="004B752E"/>
    <w:rsid w:val="004C0872"/>
    <w:rsid w:val="004C1546"/>
    <w:rsid w:val="004C239D"/>
    <w:rsid w:val="004C2E0E"/>
    <w:rsid w:val="004C30E9"/>
    <w:rsid w:val="004C34C8"/>
    <w:rsid w:val="004C3F46"/>
    <w:rsid w:val="004C47AF"/>
    <w:rsid w:val="004C50EB"/>
    <w:rsid w:val="004C5D65"/>
    <w:rsid w:val="004C5E25"/>
    <w:rsid w:val="004C64C2"/>
    <w:rsid w:val="004C7193"/>
    <w:rsid w:val="004C7672"/>
    <w:rsid w:val="004D15B6"/>
    <w:rsid w:val="004D186A"/>
    <w:rsid w:val="004D1C4C"/>
    <w:rsid w:val="004D2435"/>
    <w:rsid w:val="004D269B"/>
    <w:rsid w:val="004D372F"/>
    <w:rsid w:val="004D4BE8"/>
    <w:rsid w:val="004D6F6F"/>
    <w:rsid w:val="004D7054"/>
    <w:rsid w:val="004D7488"/>
    <w:rsid w:val="004D754C"/>
    <w:rsid w:val="004E0256"/>
    <w:rsid w:val="004E08DB"/>
    <w:rsid w:val="004E1524"/>
    <w:rsid w:val="004E1B50"/>
    <w:rsid w:val="004E1CC3"/>
    <w:rsid w:val="004E2A30"/>
    <w:rsid w:val="004E2E4D"/>
    <w:rsid w:val="004E3900"/>
    <w:rsid w:val="004E3D73"/>
    <w:rsid w:val="004E54CE"/>
    <w:rsid w:val="004E5BF5"/>
    <w:rsid w:val="004E6A45"/>
    <w:rsid w:val="004E7E8D"/>
    <w:rsid w:val="004F242A"/>
    <w:rsid w:val="004F2C4F"/>
    <w:rsid w:val="004F2EFF"/>
    <w:rsid w:val="004F30DE"/>
    <w:rsid w:val="004F3101"/>
    <w:rsid w:val="004F3141"/>
    <w:rsid w:val="004F3703"/>
    <w:rsid w:val="004F44C8"/>
    <w:rsid w:val="004F504C"/>
    <w:rsid w:val="004F5412"/>
    <w:rsid w:val="004F5742"/>
    <w:rsid w:val="004F59FB"/>
    <w:rsid w:val="004F5DEE"/>
    <w:rsid w:val="004F6EFD"/>
    <w:rsid w:val="0050005F"/>
    <w:rsid w:val="00500FD6"/>
    <w:rsid w:val="00501E0B"/>
    <w:rsid w:val="005034D9"/>
    <w:rsid w:val="00503746"/>
    <w:rsid w:val="005037FA"/>
    <w:rsid w:val="00504106"/>
    <w:rsid w:val="00505575"/>
    <w:rsid w:val="00505D19"/>
    <w:rsid w:val="0050629C"/>
    <w:rsid w:val="00507AAF"/>
    <w:rsid w:val="00507ECB"/>
    <w:rsid w:val="0051090C"/>
    <w:rsid w:val="00512CEC"/>
    <w:rsid w:val="005146BA"/>
    <w:rsid w:val="00514B64"/>
    <w:rsid w:val="00515653"/>
    <w:rsid w:val="00515A71"/>
    <w:rsid w:val="005164E5"/>
    <w:rsid w:val="00517276"/>
    <w:rsid w:val="0051747D"/>
    <w:rsid w:val="00517F97"/>
    <w:rsid w:val="0052039D"/>
    <w:rsid w:val="00521F2D"/>
    <w:rsid w:val="00523107"/>
    <w:rsid w:val="00527B8A"/>
    <w:rsid w:val="00527DEA"/>
    <w:rsid w:val="005301B1"/>
    <w:rsid w:val="0053039D"/>
    <w:rsid w:val="00531B40"/>
    <w:rsid w:val="00532409"/>
    <w:rsid w:val="005326B5"/>
    <w:rsid w:val="00532920"/>
    <w:rsid w:val="0053410E"/>
    <w:rsid w:val="00535A78"/>
    <w:rsid w:val="00536235"/>
    <w:rsid w:val="00536CB7"/>
    <w:rsid w:val="00537C7E"/>
    <w:rsid w:val="00537E82"/>
    <w:rsid w:val="00541243"/>
    <w:rsid w:val="005414BB"/>
    <w:rsid w:val="00542AF3"/>
    <w:rsid w:val="00543403"/>
    <w:rsid w:val="00543D99"/>
    <w:rsid w:val="00543EFB"/>
    <w:rsid w:val="00544A8B"/>
    <w:rsid w:val="00545F0C"/>
    <w:rsid w:val="00546B09"/>
    <w:rsid w:val="00546EB2"/>
    <w:rsid w:val="005477DA"/>
    <w:rsid w:val="005509C5"/>
    <w:rsid w:val="00551ECD"/>
    <w:rsid w:val="00552184"/>
    <w:rsid w:val="005525E4"/>
    <w:rsid w:val="005526DC"/>
    <w:rsid w:val="00552DEF"/>
    <w:rsid w:val="00554A1F"/>
    <w:rsid w:val="0055536C"/>
    <w:rsid w:val="005553B1"/>
    <w:rsid w:val="00555537"/>
    <w:rsid w:val="0055663C"/>
    <w:rsid w:val="00560ACC"/>
    <w:rsid w:val="00561EDE"/>
    <w:rsid w:val="00562F7D"/>
    <w:rsid w:val="005636EB"/>
    <w:rsid w:val="00563896"/>
    <w:rsid w:val="0056433E"/>
    <w:rsid w:val="00564CE4"/>
    <w:rsid w:val="00566D63"/>
    <w:rsid w:val="005672E2"/>
    <w:rsid w:val="005679DB"/>
    <w:rsid w:val="00567D47"/>
    <w:rsid w:val="005701BB"/>
    <w:rsid w:val="00570EB2"/>
    <w:rsid w:val="00571749"/>
    <w:rsid w:val="0057178C"/>
    <w:rsid w:val="00571F81"/>
    <w:rsid w:val="00573042"/>
    <w:rsid w:val="005732A1"/>
    <w:rsid w:val="005740E1"/>
    <w:rsid w:val="00574EE0"/>
    <w:rsid w:val="0057551A"/>
    <w:rsid w:val="00577559"/>
    <w:rsid w:val="0057757C"/>
    <w:rsid w:val="005800F2"/>
    <w:rsid w:val="005808E0"/>
    <w:rsid w:val="0058092A"/>
    <w:rsid w:val="00581137"/>
    <w:rsid w:val="005814BC"/>
    <w:rsid w:val="005816FE"/>
    <w:rsid w:val="00581E82"/>
    <w:rsid w:val="0058230D"/>
    <w:rsid w:val="00582394"/>
    <w:rsid w:val="00582778"/>
    <w:rsid w:val="00582ED2"/>
    <w:rsid w:val="005832C0"/>
    <w:rsid w:val="00583F08"/>
    <w:rsid w:val="00584391"/>
    <w:rsid w:val="00584DEB"/>
    <w:rsid w:val="005852E9"/>
    <w:rsid w:val="005859E0"/>
    <w:rsid w:val="00585C31"/>
    <w:rsid w:val="005862E0"/>
    <w:rsid w:val="00586FE2"/>
    <w:rsid w:val="005876C8"/>
    <w:rsid w:val="00587922"/>
    <w:rsid w:val="00587BA3"/>
    <w:rsid w:val="005907FB"/>
    <w:rsid w:val="00590EE5"/>
    <w:rsid w:val="00592A88"/>
    <w:rsid w:val="00592ED1"/>
    <w:rsid w:val="00593549"/>
    <w:rsid w:val="00593740"/>
    <w:rsid w:val="00593D04"/>
    <w:rsid w:val="00593D9E"/>
    <w:rsid w:val="00595110"/>
    <w:rsid w:val="00595500"/>
    <w:rsid w:val="00595A2F"/>
    <w:rsid w:val="00595CB4"/>
    <w:rsid w:val="00595F92"/>
    <w:rsid w:val="005978FB"/>
    <w:rsid w:val="00597C2B"/>
    <w:rsid w:val="005A00E3"/>
    <w:rsid w:val="005A1455"/>
    <w:rsid w:val="005A160B"/>
    <w:rsid w:val="005A19C5"/>
    <w:rsid w:val="005A322E"/>
    <w:rsid w:val="005A3F98"/>
    <w:rsid w:val="005A46D5"/>
    <w:rsid w:val="005A4EA3"/>
    <w:rsid w:val="005A54EC"/>
    <w:rsid w:val="005A54EF"/>
    <w:rsid w:val="005A5723"/>
    <w:rsid w:val="005B0107"/>
    <w:rsid w:val="005B02A2"/>
    <w:rsid w:val="005B0453"/>
    <w:rsid w:val="005B0BCF"/>
    <w:rsid w:val="005B1418"/>
    <w:rsid w:val="005B19CF"/>
    <w:rsid w:val="005B244A"/>
    <w:rsid w:val="005B30C0"/>
    <w:rsid w:val="005B4126"/>
    <w:rsid w:val="005B4145"/>
    <w:rsid w:val="005B4C04"/>
    <w:rsid w:val="005B59F1"/>
    <w:rsid w:val="005C09D4"/>
    <w:rsid w:val="005C0F2D"/>
    <w:rsid w:val="005C17FB"/>
    <w:rsid w:val="005C248A"/>
    <w:rsid w:val="005C37C2"/>
    <w:rsid w:val="005C4D37"/>
    <w:rsid w:val="005C4EF8"/>
    <w:rsid w:val="005C5509"/>
    <w:rsid w:val="005C7627"/>
    <w:rsid w:val="005D065F"/>
    <w:rsid w:val="005D280F"/>
    <w:rsid w:val="005D2A25"/>
    <w:rsid w:val="005D3142"/>
    <w:rsid w:val="005D3A20"/>
    <w:rsid w:val="005D42D7"/>
    <w:rsid w:val="005D4A1F"/>
    <w:rsid w:val="005D5F7E"/>
    <w:rsid w:val="005D7ABC"/>
    <w:rsid w:val="005E002A"/>
    <w:rsid w:val="005E0FFC"/>
    <w:rsid w:val="005E1692"/>
    <w:rsid w:val="005E255B"/>
    <w:rsid w:val="005E44C2"/>
    <w:rsid w:val="005E5BBE"/>
    <w:rsid w:val="005E779F"/>
    <w:rsid w:val="005E7A76"/>
    <w:rsid w:val="005F020E"/>
    <w:rsid w:val="005F0FA7"/>
    <w:rsid w:val="005F10C7"/>
    <w:rsid w:val="005F15D2"/>
    <w:rsid w:val="005F1A7D"/>
    <w:rsid w:val="005F1C60"/>
    <w:rsid w:val="005F1CFF"/>
    <w:rsid w:val="005F2425"/>
    <w:rsid w:val="005F3234"/>
    <w:rsid w:val="005F44FB"/>
    <w:rsid w:val="005F4516"/>
    <w:rsid w:val="005F4D59"/>
    <w:rsid w:val="005F55B9"/>
    <w:rsid w:val="005F575A"/>
    <w:rsid w:val="005F622F"/>
    <w:rsid w:val="005F6836"/>
    <w:rsid w:val="005F6995"/>
    <w:rsid w:val="005F6A25"/>
    <w:rsid w:val="005F6C8D"/>
    <w:rsid w:val="005F7ADE"/>
    <w:rsid w:val="00601B87"/>
    <w:rsid w:val="0060230B"/>
    <w:rsid w:val="006023EF"/>
    <w:rsid w:val="006030C7"/>
    <w:rsid w:val="006036C1"/>
    <w:rsid w:val="00603734"/>
    <w:rsid w:val="0060456B"/>
    <w:rsid w:val="006068DF"/>
    <w:rsid w:val="00607304"/>
    <w:rsid w:val="006107B6"/>
    <w:rsid w:val="0061084D"/>
    <w:rsid w:val="00610BCA"/>
    <w:rsid w:val="00610EBF"/>
    <w:rsid w:val="0061166B"/>
    <w:rsid w:val="00611B07"/>
    <w:rsid w:val="00611E02"/>
    <w:rsid w:val="00612611"/>
    <w:rsid w:val="0061395B"/>
    <w:rsid w:val="00613D8C"/>
    <w:rsid w:val="0061484C"/>
    <w:rsid w:val="00615553"/>
    <w:rsid w:val="0061582C"/>
    <w:rsid w:val="00615BF5"/>
    <w:rsid w:val="006173BF"/>
    <w:rsid w:val="00617B3C"/>
    <w:rsid w:val="00617FED"/>
    <w:rsid w:val="006204DE"/>
    <w:rsid w:val="006208B4"/>
    <w:rsid w:val="00620922"/>
    <w:rsid w:val="00620ACB"/>
    <w:rsid w:val="00620BE5"/>
    <w:rsid w:val="006227FC"/>
    <w:rsid w:val="006233CF"/>
    <w:rsid w:val="00624167"/>
    <w:rsid w:val="00624D2E"/>
    <w:rsid w:val="00624E70"/>
    <w:rsid w:val="00626635"/>
    <w:rsid w:val="00627C2E"/>
    <w:rsid w:val="00631115"/>
    <w:rsid w:val="006316F4"/>
    <w:rsid w:val="0063456F"/>
    <w:rsid w:val="00634CCF"/>
    <w:rsid w:val="00634DA5"/>
    <w:rsid w:val="00634F32"/>
    <w:rsid w:val="0063500C"/>
    <w:rsid w:val="0063518D"/>
    <w:rsid w:val="00635E5A"/>
    <w:rsid w:val="006363C4"/>
    <w:rsid w:val="0063661F"/>
    <w:rsid w:val="00636CBC"/>
    <w:rsid w:val="0063723B"/>
    <w:rsid w:val="006377FA"/>
    <w:rsid w:val="006418CA"/>
    <w:rsid w:val="006427B3"/>
    <w:rsid w:val="00643A66"/>
    <w:rsid w:val="00643ED5"/>
    <w:rsid w:val="00645762"/>
    <w:rsid w:val="00645DF0"/>
    <w:rsid w:val="006471C3"/>
    <w:rsid w:val="00650577"/>
    <w:rsid w:val="006508AB"/>
    <w:rsid w:val="00650F1F"/>
    <w:rsid w:val="006511A1"/>
    <w:rsid w:val="006517C4"/>
    <w:rsid w:val="00651EEB"/>
    <w:rsid w:val="00652952"/>
    <w:rsid w:val="006539DB"/>
    <w:rsid w:val="00653D20"/>
    <w:rsid w:val="00654D40"/>
    <w:rsid w:val="00654E6A"/>
    <w:rsid w:val="006556C4"/>
    <w:rsid w:val="0065668D"/>
    <w:rsid w:val="006569EA"/>
    <w:rsid w:val="006573D8"/>
    <w:rsid w:val="006574E7"/>
    <w:rsid w:val="006579AB"/>
    <w:rsid w:val="00657BFE"/>
    <w:rsid w:val="00657C30"/>
    <w:rsid w:val="006602EE"/>
    <w:rsid w:val="00660381"/>
    <w:rsid w:val="006611C0"/>
    <w:rsid w:val="006612B2"/>
    <w:rsid w:val="00662065"/>
    <w:rsid w:val="006631F9"/>
    <w:rsid w:val="006635DC"/>
    <w:rsid w:val="0066367A"/>
    <w:rsid w:val="006636C4"/>
    <w:rsid w:val="00663ECD"/>
    <w:rsid w:val="006644DB"/>
    <w:rsid w:val="00665EE3"/>
    <w:rsid w:val="006678CD"/>
    <w:rsid w:val="00671648"/>
    <w:rsid w:val="0067355C"/>
    <w:rsid w:val="006739DF"/>
    <w:rsid w:val="0067498A"/>
    <w:rsid w:val="00675EA9"/>
    <w:rsid w:val="006763A6"/>
    <w:rsid w:val="006764B9"/>
    <w:rsid w:val="0067731D"/>
    <w:rsid w:val="006810C5"/>
    <w:rsid w:val="00682401"/>
    <w:rsid w:val="00682FEC"/>
    <w:rsid w:val="006835FF"/>
    <w:rsid w:val="00683607"/>
    <w:rsid w:val="00683CCB"/>
    <w:rsid w:val="00684190"/>
    <w:rsid w:val="00684C81"/>
    <w:rsid w:val="00684EAE"/>
    <w:rsid w:val="00684FD2"/>
    <w:rsid w:val="00685303"/>
    <w:rsid w:val="006868ED"/>
    <w:rsid w:val="00686C14"/>
    <w:rsid w:val="00687261"/>
    <w:rsid w:val="00687A11"/>
    <w:rsid w:val="0069094C"/>
    <w:rsid w:val="00690F8C"/>
    <w:rsid w:val="006922B4"/>
    <w:rsid w:val="00692A03"/>
    <w:rsid w:val="00693C30"/>
    <w:rsid w:val="0069431C"/>
    <w:rsid w:val="00694F67"/>
    <w:rsid w:val="00695396"/>
    <w:rsid w:val="00695514"/>
    <w:rsid w:val="00696ED4"/>
    <w:rsid w:val="00697A9A"/>
    <w:rsid w:val="00697B51"/>
    <w:rsid w:val="00697D6F"/>
    <w:rsid w:val="006A211E"/>
    <w:rsid w:val="006A4654"/>
    <w:rsid w:val="006A4C15"/>
    <w:rsid w:val="006A6A40"/>
    <w:rsid w:val="006A7334"/>
    <w:rsid w:val="006A7601"/>
    <w:rsid w:val="006B0CA7"/>
    <w:rsid w:val="006B1C5F"/>
    <w:rsid w:val="006B1EC6"/>
    <w:rsid w:val="006B2507"/>
    <w:rsid w:val="006B3709"/>
    <w:rsid w:val="006B4584"/>
    <w:rsid w:val="006B4C1F"/>
    <w:rsid w:val="006B55B4"/>
    <w:rsid w:val="006B5F3C"/>
    <w:rsid w:val="006B638C"/>
    <w:rsid w:val="006B7F6F"/>
    <w:rsid w:val="006B7FE6"/>
    <w:rsid w:val="006C0AC9"/>
    <w:rsid w:val="006C258E"/>
    <w:rsid w:val="006C28E3"/>
    <w:rsid w:val="006C3232"/>
    <w:rsid w:val="006C39DC"/>
    <w:rsid w:val="006C3A80"/>
    <w:rsid w:val="006C4F2E"/>
    <w:rsid w:val="006C4FFC"/>
    <w:rsid w:val="006C52CC"/>
    <w:rsid w:val="006C5A1D"/>
    <w:rsid w:val="006C655B"/>
    <w:rsid w:val="006C718F"/>
    <w:rsid w:val="006C756E"/>
    <w:rsid w:val="006C766B"/>
    <w:rsid w:val="006C7FDE"/>
    <w:rsid w:val="006D07F1"/>
    <w:rsid w:val="006D139A"/>
    <w:rsid w:val="006D16FA"/>
    <w:rsid w:val="006D1AAB"/>
    <w:rsid w:val="006D2113"/>
    <w:rsid w:val="006D2B80"/>
    <w:rsid w:val="006D2D2B"/>
    <w:rsid w:val="006D3FC5"/>
    <w:rsid w:val="006D41C1"/>
    <w:rsid w:val="006D48B4"/>
    <w:rsid w:val="006D57F4"/>
    <w:rsid w:val="006D7376"/>
    <w:rsid w:val="006E122B"/>
    <w:rsid w:val="006E17D5"/>
    <w:rsid w:val="006E1D9E"/>
    <w:rsid w:val="006E2BB1"/>
    <w:rsid w:val="006E36EB"/>
    <w:rsid w:val="006E3B29"/>
    <w:rsid w:val="006E416A"/>
    <w:rsid w:val="006E48B0"/>
    <w:rsid w:val="006E64AA"/>
    <w:rsid w:val="006E73A3"/>
    <w:rsid w:val="006E7E7D"/>
    <w:rsid w:val="006F1C0F"/>
    <w:rsid w:val="006F2140"/>
    <w:rsid w:val="006F238A"/>
    <w:rsid w:val="006F2576"/>
    <w:rsid w:val="006F2CBC"/>
    <w:rsid w:val="006F2D5F"/>
    <w:rsid w:val="006F331C"/>
    <w:rsid w:val="006F3DDC"/>
    <w:rsid w:val="006F3F95"/>
    <w:rsid w:val="006F4539"/>
    <w:rsid w:val="006F4BFF"/>
    <w:rsid w:val="006F4D4A"/>
    <w:rsid w:val="006F521F"/>
    <w:rsid w:val="006F5A8A"/>
    <w:rsid w:val="006F64CD"/>
    <w:rsid w:val="006F6B10"/>
    <w:rsid w:val="006F6DE0"/>
    <w:rsid w:val="006F6E24"/>
    <w:rsid w:val="00700FF6"/>
    <w:rsid w:val="007020A9"/>
    <w:rsid w:val="00702A88"/>
    <w:rsid w:val="0070339C"/>
    <w:rsid w:val="00704CBF"/>
    <w:rsid w:val="007059DE"/>
    <w:rsid w:val="007062F7"/>
    <w:rsid w:val="007063FE"/>
    <w:rsid w:val="007069F6"/>
    <w:rsid w:val="007071D9"/>
    <w:rsid w:val="00707239"/>
    <w:rsid w:val="007074A7"/>
    <w:rsid w:val="007106B5"/>
    <w:rsid w:val="0071070D"/>
    <w:rsid w:val="00711208"/>
    <w:rsid w:val="007112E8"/>
    <w:rsid w:val="00711D7F"/>
    <w:rsid w:val="0071242C"/>
    <w:rsid w:val="007127D4"/>
    <w:rsid w:val="0071284F"/>
    <w:rsid w:val="007135B8"/>
    <w:rsid w:val="00713AD6"/>
    <w:rsid w:val="00714C64"/>
    <w:rsid w:val="00714E3D"/>
    <w:rsid w:val="00715FF9"/>
    <w:rsid w:val="007169DD"/>
    <w:rsid w:val="00716F86"/>
    <w:rsid w:val="0071731E"/>
    <w:rsid w:val="0071755E"/>
    <w:rsid w:val="00717657"/>
    <w:rsid w:val="00717A9A"/>
    <w:rsid w:val="00720E94"/>
    <w:rsid w:val="007213BB"/>
    <w:rsid w:val="00721A55"/>
    <w:rsid w:val="00723D51"/>
    <w:rsid w:val="0072414B"/>
    <w:rsid w:val="00724323"/>
    <w:rsid w:val="007249AD"/>
    <w:rsid w:val="007266EA"/>
    <w:rsid w:val="00726914"/>
    <w:rsid w:val="00726BEB"/>
    <w:rsid w:val="00727E02"/>
    <w:rsid w:val="007302F8"/>
    <w:rsid w:val="007311B5"/>
    <w:rsid w:val="0073138C"/>
    <w:rsid w:val="007330C9"/>
    <w:rsid w:val="00733524"/>
    <w:rsid w:val="00733E33"/>
    <w:rsid w:val="007340C4"/>
    <w:rsid w:val="0073482C"/>
    <w:rsid w:val="00734921"/>
    <w:rsid w:val="00735D6F"/>
    <w:rsid w:val="00736592"/>
    <w:rsid w:val="007371C0"/>
    <w:rsid w:val="007378A1"/>
    <w:rsid w:val="0074060E"/>
    <w:rsid w:val="00740815"/>
    <w:rsid w:val="007409FB"/>
    <w:rsid w:val="007419A5"/>
    <w:rsid w:val="00741EFC"/>
    <w:rsid w:val="0074205F"/>
    <w:rsid w:val="00742A10"/>
    <w:rsid w:val="00742E32"/>
    <w:rsid w:val="0074397A"/>
    <w:rsid w:val="00743F88"/>
    <w:rsid w:val="0074459E"/>
    <w:rsid w:val="007460CB"/>
    <w:rsid w:val="00746764"/>
    <w:rsid w:val="007475EA"/>
    <w:rsid w:val="00747AAB"/>
    <w:rsid w:val="00752876"/>
    <w:rsid w:val="00752AE2"/>
    <w:rsid w:val="00752F4B"/>
    <w:rsid w:val="00753411"/>
    <w:rsid w:val="00756265"/>
    <w:rsid w:val="0075707A"/>
    <w:rsid w:val="007577A2"/>
    <w:rsid w:val="00757CFD"/>
    <w:rsid w:val="00757D48"/>
    <w:rsid w:val="00760764"/>
    <w:rsid w:val="0076123C"/>
    <w:rsid w:val="007612BB"/>
    <w:rsid w:val="0076241D"/>
    <w:rsid w:val="007633FC"/>
    <w:rsid w:val="00763D7A"/>
    <w:rsid w:val="00763DC9"/>
    <w:rsid w:val="00764519"/>
    <w:rsid w:val="00764687"/>
    <w:rsid w:val="00764B10"/>
    <w:rsid w:val="00764C61"/>
    <w:rsid w:val="00764E2E"/>
    <w:rsid w:val="00766715"/>
    <w:rsid w:val="00766A7F"/>
    <w:rsid w:val="00767021"/>
    <w:rsid w:val="0076723F"/>
    <w:rsid w:val="0077039A"/>
    <w:rsid w:val="00771449"/>
    <w:rsid w:val="00771C51"/>
    <w:rsid w:val="00772163"/>
    <w:rsid w:val="0077270E"/>
    <w:rsid w:val="00772890"/>
    <w:rsid w:val="007729E3"/>
    <w:rsid w:val="007743AB"/>
    <w:rsid w:val="0077701C"/>
    <w:rsid w:val="00777989"/>
    <w:rsid w:val="00780AFF"/>
    <w:rsid w:val="007821B1"/>
    <w:rsid w:val="00782417"/>
    <w:rsid w:val="00783C88"/>
    <w:rsid w:val="00784276"/>
    <w:rsid w:val="00784A4C"/>
    <w:rsid w:val="00784C1E"/>
    <w:rsid w:val="00785340"/>
    <w:rsid w:val="00785763"/>
    <w:rsid w:val="0078625B"/>
    <w:rsid w:val="007908A1"/>
    <w:rsid w:val="00790A82"/>
    <w:rsid w:val="007918F8"/>
    <w:rsid w:val="00791E61"/>
    <w:rsid w:val="007923C7"/>
    <w:rsid w:val="00792F5C"/>
    <w:rsid w:val="007933F7"/>
    <w:rsid w:val="00794138"/>
    <w:rsid w:val="007949AA"/>
    <w:rsid w:val="007949BD"/>
    <w:rsid w:val="007965D6"/>
    <w:rsid w:val="007A03B7"/>
    <w:rsid w:val="007A0DBB"/>
    <w:rsid w:val="007A13A5"/>
    <w:rsid w:val="007A17D0"/>
    <w:rsid w:val="007A231C"/>
    <w:rsid w:val="007A2B26"/>
    <w:rsid w:val="007A30D9"/>
    <w:rsid w:val="007A3A6D"/>
    <w:rsid w:val="007A4440"/>
    <w:rsid w:val="007A466E"/>
    <w:rsid w:val="007A51E7"/>
    <w:rsid w:val="007A66F9"/>
    <w:rsid w:val="007A71DD"/>
    <w:rsid w:val="007A7A42"/>
    <w:rsid w:val="007A7D5D"/>
    <w:rsid w:val="007B0085"/>
    <w:rsid w:val="007B094E"/>
    <w:rsid w:val="007B0D9B"/>
    <w:rsid w:val="007B110F"/>
    <w:rsid w:val="007B1AD3"/>
    <w:rsid w:val="007B206D"/>
    <w:rsid w:val="007B3C4A"/>
    <w:rsid w:val="007B49CB"/>
    <w:rsid w:val="007B4D11"/>
    <w:rsid w:val="007B5A88"/>
    <w:rsid w:val="007B5DA0"/>
    <w:rsid w:val="007B7515"/>
    <w:rsid w:val="007B79B3"/>
    <w:rsid w:val="007C16CD"/>
    <w:rsid w:val="007C2290"/>
    <w:rsid w:val="007C26A8"/>
    <w:rsid w:val="007C34D3"/>
    <w:rsid w:val="007C3BCC"/>
    <w:rsid w:val="007C3EDD"/>
    <w:rsid w:val="007C4F2E"/>
    <w:rsid w:val="007C4F95"/>
    <w:rsid w:val="007C5F1A"/>
    <w:rsid w:val="007C78C5"/>
    <w:rsid w:val="007D0DBB"/>
    <w:rsid w:val="007D130D"/>
    <w:rsid w:val="007D1798"/>
    <w:rsid w:val="007D17BE"/>
    <w:rsid w:val="007D2100"/>
    <w:rsid w:val="007D24D8"/>
    <w:rsid w:val="007D2729"/>
    <w:rsid w:val="007D3DC2"/>
    <w:rsid w:val="007D5416"/>
    <w:rsid w:val="007D76B0"/>
    <w:rsid w:val="007D7A13"/>
    <w:rsid w:val="007D7FB6"/>
    <w:rsid w:val="007E00B8"/>
    <w:rsid w:val="007E0DBE"/>
    <w:rsid w:val="007E2026"/>
    <w:rsid w:val="007E2423"/>
    <w:rsid w:val="007E2BA5"/>
    <w:rsid w:val="007E316B"/>
    <w:rsid w:val="007E327D"/>
    <w:rsid w:val="007E3D6D"/>
    <w:rsid w:val="007E4EFD"/>
    <w:rsid w:val="007E51A8"/>
    <w:rsid w:val="007E6A25"/>
    <w:rsid w:val="007E6D3F"/>
    <w:rsid w:val="007E6FE0"/>
    <w:rsid w:val="007E799B"/>
    <w:rsid w:val="007F0444"/>
    <w:rsid w:val="007F05B0"/>
    <w:rsid w:val="007F3E20"/>
    <w:rsid w:val="007F448D"/>
    <w:rsid w:val="007F4FA3"/>
    <w:rsid w:val="007F5EE4"/>
    <w:rsid w:val="007F65A0"/>
    <w:rsid w:val="007F6AC8"/>
    <w:rsid w:val="007F6B14"/>
    <w:rsid w:val="007F72A5"/>
    <w:rsid w:val="00800899"/>
    <w:rsid w:val="0080182F"/>
    <w:rsid w:val="00801D42"/>
    <w:rsid w:val="0080214F"/>
    <w:rsid w:val="0080270C"/>
    <w:rsid w:val="008045C7"/>
    <w:rsid w:val="008052A4"/>
    <w:rsid w:val="00805937"/>
    <w:rsid w:val="00805B44"/>
    <w:rsid w:val="008068FB"/>
    <w:rsid w:val="00806903"/>
    <w:rsid w:val="00807234"/>
    <w:rsid w:val="008073ED"/>
    <w:rsid w:val="008077AD"/>
    <w:rsid w:val="00807D3B"/>
    <w:rsid w:val="00811364"/>
    <w:rsid w:val="00811721"/>
    <w:rsid w:val="00811F71"/>
    <w:rsid w:val="00811F80"/>
    <w:rsid w:val="008124F6"/>
    <w:rsid w:val="00812B65"/>
    <w:rsid w:val="00812E81"/>
    <w:rsid w:val="00812FF2"/>
    <w:rsid w:val="0081536C"/>
    <w:rsid w:val="0081626B"/>
    <w:rsid w:val="00817841"/>
    <w:rsid w:val="008179BE"/>
    <w:rsid w:val="008227AC"/>
    <w:rsid w:val="00824968"/>
    <w:rsid w:val="008259B3"/>
    <w:rsid w:val="00825C35"/>
    <w:rsid w:val="00826784"/>
    <w:rsid w:val="00826B55"/>
    <w:rsid w:val="00827AF6"/>
    <w:rsid w:val="00827C96"/>
    <w:rsid w:val="00830BFD"/>
    <w:rsid w:val="00830DB0"/>
    <w:rsid w:val="008315C4"/>
    <w:rsid w:val="00831A58"/>
    <w:rsid w:val="0083278C"/>
    <w:rsid w:val="00832FAB"/>
    <w:rsid w:val="008337EB"/>
    <w:rsid w:val="00833D9E"/>
    <w:rsid w:val="00835A12"/>
    <w:rsid w:val="008362FD"/>
    <w:rsid w:val="00836597"/>
    <w:rsid w:val="00836A61"/>
    <w:rsid w:val="008372AB"/>
    <w:rsid w:val="00837887"/>
    <w:rsid w:val="00842354"/>
    <w:rsid w:val="00843017"/>
    <w:rsid w:val="0084398F"/>
    <w:rsid w:val="008465E6"/>
    <w:rsid w:val="00846B0A"/>
    <w:rsid w:val="00846B11"/>
    <w:rsid w:val="00847173"/>
    <w:rsid w:val="008504F6"/>
    <w:rsid w:val="008516F8"/>
    <w:rsid w:val="00851715"/>
    <w:rsid w:val="00852A1C"/>
    <w:rsid w:val="00853474"/>
    <w:rsid w:val="0085354C"/>
    <w:rsid w:val="008538D6"/>
    <w:rsid w:val="00854483"/>
    <w:rsid w:val="008551BF"/>
    <w:rsid w:val="008568C2"/>
    <w:rsid w:val="00857282"/>
    <w:rsid w:val="008575F6"/>
    <w:rsid w:val="0086065E"/>
    <w:rsid w:val="008608B9"/>
    <w:rsid w:val="0086090E"/>
    <w:rsid w:val="00860BA9"/>
    <w:rsid w:val="00861176"/>
    <w:rsid w:val="00862073"/>
    <w:rsid w:val="008621A4"/>
    <w:rsid w:val="00862345"/>
    <w:rsid w:val="0086234B"/>
    <w:rsid w:val="00862D36"/>
    <w:rsid w:val="008639EE"/>
    <w:rsid w:val="008643D1"/>
    <w:rsid w:val="00865428"/>
    <w:rsid w:val="008656B9"/>
    <w:rsid w:val="00866694"/>
    <w:rsid w:val="0087002B"/>
    <w:rsid w:val="0087006E"/>
    <w:rsid w:val="00870BBF"/>
    <w:rsid w:val="00872CEA"/>
    <w:rsid w:val="0087457D"/>
    <w:rsid w:val="00876056"/>
    <w:rsid w:val="0087642C"/>
    <w:rsid w:val="00877531"/>
    <w:rsid w:val="0087770A"/>
    <w:rsid w:val="00880C1F"/>
    <w:rsid w:val="0088350A"/>
    <w:rsid w:val="00883875"/>
    <w:rsid w:val="00883D83"/>
    <w:rsid w:val="0088626E"/>
    <w:rsid w:val="00886685"/>
    <w:rsid w:val="008866B3"/>
    <w:rsid w:val="008868AD"/>
    <w:rsid w:val="00886B04"/>
    <w:rsid w:val="00886E86"/>
    <w:rsid w:val="00890002"/>
    <w:rsid w:val="00890091"/>
    <w:rsid w:val="0089041C"/>
    <w:rsid w:val="00890615"/>
    <w:rsid w:val="00891182"/>
    <w:rsid w:val="00891913"/>
    <w:rsid w:val="00894C87"/>
    <w:rsid w:val="00894E1A"/>
    <w:rsid w:val="00895797"/>
    <w:rsid w:val="00896618"/>
    <w:rsid w:val="008A07C8"/>
    <w:rsid w:val="008A0BB1"/>
    <w:rsid w:val="008A17B8"/>
    <w:rsid w:val="008A2BE8"/>
    <w:rsid w:val="008A2FD0"/>
    <w:rsid w:val="008A4BB4"/>
    <w:rsid w:val="008A4F34"/>
    <w:rsid w:val="008A5362"/>
    <w:rsid w:val="008A68F1"/>
    <w:rsid w:val="008A6EB6"/>
    <w:rsid w:val="008A6F12"/>
    <w:rsid w:val="008A7EBF"/>
    <w:rsid w:val="008B061D"/>
    <w:rsid w:val="008B1156"/>
    <w:rsid w:val="008B1898"/>
    <w:rsid w:val="008B2125"/>
    <w:rsid w:val="008B218E"/>
    <w:rsid w:val="008B2B79"/>
    <w:rsid w:val="008B338F"/>
    <w:rsid w:val="008B3953"/>
    <w:rsid w:val="008B400C"/>
    <w:rsid w:val="008B4B97"/>
    <w:rsid w:val="008B5CF4"/>
    <w:rsid w:val="008B5DDD"/>
    <w:rsid w:val="008B6018"/>
    <w:rsid w:val="008B608C"/>
    <w:rsid w:val="008B7444"/>
    <w:rsid w:val="008B753E"/>
    <w:rsid w:val="008C021B"/>
    <w:rsid w:val="008C10C1"/>
    <w:rsid w:val="008C299B"/>
    <w:rsid w:val="008C37CD"/>
    <w:rsid w:val="008C401B"/>
    <w:rsid w:val="008C43DB"/>
    <w:rsid w:val="008C4BFC"/>
    <w:rsid w:val="008C5CBA"/>
    <w:rsid w:val="008C674D"/>
    <w:rsid w:val="008C6A66"/>
    <w:rsid w:val="008C7A28"/>
    <w:rsid w:val="008D067E"/>
    <w:rsid w:val="008D0695"/>
    <w:rsid w:val="008D0E93"/>
    <w:rsid w:val="008D1C6E"/>
    <w:rsid w:val="008D3672"/>
    <w:rsid w:val="008D45C6"/>
    <w:rsid w:val="008D4677"/>
    <w:rsid w:val="008D48CC"/>
    <w:rsid w:val="008D4938"/>
    <w:rsid w:val="008D5B5A"/>
    <w:rsid w:val="008D63A2"/>
    <w:rsid w:val="008D683D"/>
    <w:rsid w:val="008E1005"/>
    <w:rsid w:val="008E1030"/>
    <w:rsid w:val="008E1374"/>
    <w:rsid w:val="008E1A6F"/>
    <w:rsid w:val="008E1DC6"/>
    <w:rsid w:val="008E31CE"/>
    <w:rsid w:val="008E3FCF"/>
    <w:rsid w:val="008E4014"/>
    <w:rsid w:val="008E48B0"/>
    <w:rsid w:val="008E547D"/>
    <w:rsid w:val="008E6850"/>
    <w:rsid w:val="008E75A7"/>
    <w:rsid w:val="008F0127"/>
    <w:rsid w:val="008F0205"/>
    <w:rsid w:val="008F0214"/>
    <w:rsid w:val="008F191B"/>
    <w:rsid w:val="008F2DBA"/>
    <w:rsid w:val="008F32F1"/>
    <w:rsid w:val="008F3329"/>
    <w:rsid w:val="008F43E6"/>
    <w:rsid w:val="008F4AC0"/>
    <w:rsid w:val="008F5033"/>
    <w:rsid w:val="008F505D"/>
    <w:rsid w:val="008F6396"/>
    <w:rsid w:val="008F69F8"/>
    <w:rsid w:val="008F6E97"/>
    <w:rsid w:val="008F7100"/>
    <w:rsid w:val="008F735B"/>
    <w:rsid w:val="008F7849"/>
    <w:rsid w:val="0090411A"/>
    <w:rsid w:val="00904464"/>
    <w:rsid w:val="00904564"/>
    <w:rsid w:val="00906981"/>
    <w:rsid w:val="00906A14"/>
    <w:rsid w:val="009072C4"/>
    <w:rsid w:val="009106A2"/>
    <w:rsid w:val="00910A44"/>
    <w:rsid w:val="00910AF8"/>
    <w:rsid w:val="00910E42"/>
    <w:rsid w:val="0091111F"/>
    <w:rsid w:val="0091222A"/>
    <w:rsid w:val="00912345"/>
    <w:rsid w:val="00912B37"/>
    <w:rsid w:val="00912CF6"/>
    <w:rsid w:val="00913938"/>
    <w:rsid w:val="0091415A"/>
    <w:rsid w:val="00914678"/>
    <w:rsid w:val="00914705"/>
    <w:rsid w:val="00914AD5"/>
    <w:rsid w:val="00915076"/>
    <w:rsid w:val="00916C9C"/>
    <w:rsid w:val="00916EB2"/>
    <w:rsid w:val="009172B3"/>
    <w:rsid w:val="009208AE"/>
    <w:rsid w:val="009213B8"/>
    <w:rsid w:val="0092420A"/>
    <w:rsid w:val="00924410"/>
    <w:rsid w:val="009247E5"/>
    <w:rsid w:val="00926235"/>
    <w:rsid w:val="00927517"/>
    <w:rsid w:val="009311D8"/>
    <w:rsid w:val="00931437"/>
    <w:rsid w:val="00931793"/>
    <w:rsid w:val="00931BEA"/>
    <w:rsid w:val="009320CF"/>
    <w:rsid w:val="00932E87"/>
    <w:rsid w:val="009331EA"/>
    <w:rsid w:val="00934DDC"/>
    <w:rsid w:val="009353C9"/>
    <w:rsid w:val="00940F0B"/>
    <w:rsid w:val="00941908"/>
    <w:rsid w:val="00941FE8"/>
    <w:rsid w:val="009422EE"/>
    <w:rsid w:val="009428E5"/>
    <w:rsid w:val="0094360C"/>
    <w:rsid w:val="00944633"/>
    <w:rsid w:val="00945F7F"/>
    <w:rsid w:val="009465DA"/>
    <w:rsid w:val="00946E38"/>
    <w:rsid w:val="00947DB4"/>
    <w:rsid w:val="00950501"/>
    <w:rsid w:val="00950692"/>
    <w:rsid w:val="00950ABE"/>
    <w:rsid w:val="00950B47"/>
    <w:rsid w:val="00950D4C"/>
    <w:rsid w:val="00951146"/>
    <w:rsid w:val="0095235B"/>
    <w:rsid w:val="009525BE"/>
    <w:rsid w:val="0095347A"/>
    <w:rsid w:val="00953887"/>
    <w:rsid w:val="00953DCE"/>
    <w:rsid w:val="00954FFE"/>
    <w:rsid w:val="00955C7D"/>
    <w:rsid w:val="0095689D"/>
    <w:rsid w:val="00956E2D"/>
    <w:rsid w:val="00956E67"/>
    <w:rsid w:val="00957067"/>
    <w:rsid w:val="009603B2"/>
    <w:rsid w:val="00960B26"/>
    <w:rsid w:val="0096101A"/>
    <w:rsid w:val="009610BE"/>
    <w:rsid w:val="0096147E"/>
    <w:rsid w:val="00961D53"/>
    <w:rsid w:val="00963203"/>
    <w:rsid w:val="009632FF"/>
    <w:rsid w:val="00964428"/>
    <w:rsid w:val="009648C3"/>
    <w:rsid w:val="00964997"/>
    <w:rsid w:val="00964A2A"/>
    <w:rsid w:val="00964D2F"/>
    <w:rsid w:val="0096510B"/>
    <w:rsid w:val="00965993"/>
    <w:rsid w:val="00965D92"/>
    <w:rsid w:val="00966179"/>
    <w:rsid w:val="009666DE"/>
    <w:rsid w:val="00966E7D"/>
    <w:rsid w:val="009702C2"/>
    <w:rsid w:val="00970857"/>
    <w:rsid w:val="00972BB0"/>
    <w:rsid w:val="00972D41"/>
    <w:rsid w:val="00973DFD"/>
    <w:rsid w:val="009741E6"/>
    <w:rsid w:val="00975F7F"/>
    <w:rsid w:val="009805FB"/>
    <w:rsid w:val="00980C89"/>
    <w:rsid w:val="009814E9"/>
    <w:rsid w:val="009818EB"/>
    <w:rsid w:val="0098265A"/>
    <w:rsid w:val="00982E98"/>
    <w:rsid w:val="00983863"/>
    <w:rsid w:val="0098423F"/>
    <w:rsid w:val="009846C9"/>
    <w:rsid w:val="00985224"/>
    <w:rsid w:val="0098590E"/>
    <w:rsid w:val="00986ED0"/>
    <w:rsid w:val="009904E7"/>
    <w:rsid w:val="009909A4"/>
    <w:rsid w:val="00990C69"/>
    <w:rsid w:val="00991FDF"/>
    <w:rsid w:val="00992027"/>
    <w:rsid w:val="0099244C"/>
    <w:rsid w:val="009939CE"/>
    <w:rsid w:val="009943AD"/>
    <w:rsid w:val="009952F2"/>
    <w:rsid w:val="0099559C"/>
    <w:rsid w:val="00995CC8"/>
    <w:rsid w:val="00995D09"/>
    <w:rsid w:val="009A03BB"/>
    <w:rsid w:val="009A03DB"/>
    <w:rsid w:val="009A071D"/>
    <w:rsid w:val="009A11D1"/>
    <w:rsid w:val="009A1870"/>
    <w:rsid w:val="009A1994"/>
    <w:rsid w:val="009A1E1C"/>
    <w:rsid w:val="009A2F28"/>
    <w:rsid w:val="009A4268"/>
    <w:rsid w:val="009A4DFF"/>
    <w:rsid w:val="009A5BE2"/>
    <w:rsid w:val="009A5BF3"/>
    <w:rsid w:val="009A5C10"/>
    <w:rsid w:val="009A5E57"/>
    <w:rsid w:val="009A6E1E"/>
    <w:rsid w:val="009A76FA"/>
    <w:rsid w:val="009A7C97"/>
    <w:rsid w:val="009A7E8D"/>
    <w:rsid w:val="009B068E"/>
    <w:rsid w:val="009B0F24"/>
    <w:rsid w:val="009B26A6"/>
    <w:rsid w:val="009B2DE4"/>
    <w:rsid w:val="009B35B7"/>
    <w:rsid w:val="009B3CFE"/>
    <w:rsid w:val="009B3EDC"/>
    <w:rsid w:val="009B4421"/>
    <w:rsid w:val="009B5DE7"/>
    <w:rsid w:val="009B61E0"/>
    <w:rsid w:val="009B6E67"/>
    <w:rsid w:val="009B788B"/>
    <w:rsid w:val="009B7938"/>
    <w:rsid w:val="009C1350"/>
    <w:rsid w:val="009C19C3"/>
    <w:rsid w:val="009C3690"/>
    <w:rsid w:val="009C4EE1"/>
    <w:rsid w:val="009C58C9"/>
    <w:rsid w:val="009C6F07"/>
    <w:rsid w:val="009C78AA"/>
    <w:rsid w:val="009D07FA"/>
    <w:rsid w:val="009D2F6D"/>
    <w:rsid w:val="009D326A"/>
    <w:rsid w:val="009D3AAF"/>
    <w:rsid w:val="009D4088"/>
    <w:rsid w:val="009D67BB"/>
    <w:rsid w:val="009D6EC8"/>
    <w:rsid w:val="009D7B7D"/>
    <w:rsid w:val="009E0CD6"/>
    <w:rsid w:val="009E1846"/>
    <w:rsid w:val="009E2E83"/>
    <w:rsid w:val="009E3403"/>
    <w:rsid w:val="009E4980"/>
    <w:rsid w:val="009E4E18"/>
    <w:rsid w:val="009E5359"/>
    <w:rsid w:val="009E5E38"/>
    <w:rsid w:val="009F029D"/>
    <w:rsid w:val="009F095E"/>
    <w:rsid w:val="009F2219"/>
    <w:rsid w:val="009F3C4C"/>
    <w:rsid w:val="009F420F"/>
    <w:rsid w:val="009F511A"/>
    <w:rsid w:val="009F64E8"/>
    <w:rsid w:val="009F6F9E"/>
    <w:rsid w:val="009F7F89"/>
    <w:rsid w:val="00A00F95"/>
    <w:rsid w:val="00A01222"/>
    <w:rsid w:val="00A02A27"/>
    <w:rsid w:val="00A03219"/>
    <w:rsid w:val="00A0339A"/>
    <w:rsid w:val="00A03AD3"/>
    <w:rsid w:val="00A03CA2"/>
    <w:rsid w:val="00A042AD"/>
    <w:rsid w:val="00A06DB7"/>
    <w:rsid w:val="00A07085"/>
    <w:rsid w:val="00A070C3"/>
    <w:rsid w:val="00A074FF"/>
    <w:rsid w:val="00A105DB"/>
    <w:rsid w:val="00A109CD"/>
    <w:rsid w:val="00A11709"/>
    <w:rsid w:val="00A11AF1"/>
    <w:rsid w:val="00A137BD"/>
    <w:rsid w:val="00A1396C"/>
    <w:rsid w:val="00A148DF"/>
    <w:rsid w:val="00A14CB0"/>
    <w:rsid w:val="00A159E9"/>
    <w:rsid w:val="00A164BC"/>
    <w:rsid w:val="00A17D33"/>
    <w:rsid w:val="00A20872"/>
    <w:rsid w:val="00A21892"/>
    <w:rsid w:val="00A21BC1"/>
    <w:rsid w:val="00A21FAA"/>
    <w:rsid w:val="00A228C9"/>
    <w:rsid w:val="00A228CD"/>
    <w:rsid w:val="00A246AC"/>
    <w:rsid w:val="00A24E0D"/>
    <w:rsid w:val="00A25667"/>
    <w:rsid w:val="00A26BC3"/>
    <w:rsid w:val="00A26DF0"/>
    <w:rsid w:val="00A304DD"/>
    <w:rsid w:val="00A318A6"/>
    <w:rsid w:val="00A32F69"/>
    <w:rsid w:val="00A33FB6"/>
    <w:rsid w:val="00A345C4"/>
    <w:rsid w:val="00A345D8"/>
    <w:rsid w:val="00A35396"/>
    <w:rsid w:val="00A3588A"/>
    <w:rsid w:val="00A3589A"/>
    <w:rsid w:val="00A36BE8"/>
    <w:rsid w:val="00A36D43"/>
    <w:rsid w:val="00A370C1"/>
    <w:rsid w:val="00A40100"/>
    <w:rsid w:val="00A41677"/>
    <w:rsid w:val="00A41736"/>
    <w:rsid w:val="00A4287E"/>
    <w:rsid w:val="00A429B2"/>
    <w:rsid w:val="00A43FB8"/>
    <w:rsid w:val="00A445CE"/>
    <w:rsid w:val="00A44865"/>
    <w:rsid w:val="00A44CB9"/>
    <w:rsid w:val="00A4549E"/>
    <w:rsid w:val="00A46253"/>
    <w:rsid w:val="00A46AE7"/>
    <w:rsid w:val="00A46C81"/>
    <w:rsid w:val="00A4714C"/>
    <w:rsid w:val="00A506B0"/>
    <w:rsid w:val="00A50B3E"/>
    <w:rsid w:val="00A51EE2"/>
    <w:rsid w:val="00A543E9"/>
    <w:rsid w:val="00A5507C"/>
    <w:rsid w:val="00A55285"/>
    <w:rsid w:val="00A552C6"/>
    <w:rsid w:val="00A552FF"/>
    <w:rsid w:val="00A5756A"/>
    <w:rsid w:val="00A601B5"/>
    <w:rsid w:val="00A60F79"/>
    <w:rsid w:val="00A615B1"/>
    <w:rsid w:val="00A61840"/>
    <w:rsid w:val="00A61F09"/>
    <w:rsid w:val="00A62045"/>
    <w:rsid w:val="00A62382"/>
    <w:rsid w:val="00A6238F"/>
    <w:rsid w:val="00A62FE6"/>
    <w:rsid w:val="00A6397C"/>
    <w:rsid w:val="00A6442C"/>
    <w:rsid w:val="00A65152"/>
    <w:rsid w:val="00A668B9"/>
    <w:rsid w:val="00A678F1"/>
    <w:rsid w:val="00A67A18"/>
    <w:rsid w:val="00A67D39"/>
    <w:rsid w:val="00A70436"/>
    <w:rsid w:val="00A70C69"/>
    <w:rsid w:val="00A70F64"/>
    <w:rsid w:val="00A719A2"/>
    <w:rsid w:val="00A72560"/>
    <w:rsid w:val="00A73186"/>
    <w:rsid w:val="00A7322B"/>
    <w:rsid w:val="00A732E5"/>
    <w:rsid w:val="00A7330C"/>
    <w:rsid w:val="00A75308"/>
    <w:rsid w:val="00A75B19"/>
    <w:rsid w:val="00A75ED0"/>
    <w:rsid w:val="00A771F1"/>
    <w:rsid w:val="00A80420"/>
    <w:rsid w:val="00A8071B"/>
    <w:rsid w:val="00A80DBE"/>
    <w:rsid w:val="00A81466"/>
    <w:rsid w:val="00A81565"/>
    <w:rsid w:val="00A81BE9"/>
    <w:rsid w:val="00A827E7"/>
    <w:rsid w:val="00A831FA"/>
    <w:rsid w:val="00A83709"/>
    <w:rsid w:val="00A83CAC"/>
    <w:rsid w:val="00A83EF5"/>
    <w:rsid w:val="00A83FED"/>
    <w:rsid w:val="00A8506E"/>
    <w:rsid w:val="00A85A84"/>
    <w:rsid w:val="00A86421"/>
    <w:rsid w:val="00A86B92"/>
    <w:rsid w:val="00A870F3"/>
    <w:rsid w:val="00A8758B"/>
    <w:rsid w:val="00A90296"/>
    <w:rsid w:val="00A90A33"/>
    <w:rsid w:val="00A90C57"/>
    <w:rsid w:val="00A90F1D"/>
    <w:rsid w:val="00A9178A"/>
    <w:rsid w:val="00A92117"/>
    <w:rsid w:val="00A92775"/>
    <w:rsid w:val="00A92982"/>
    <w:rsid w:val="00A94481"/>
    <w:rsid w:val="00A94BF2"/>
    <w:rsid w:val="00A96B99"/>
    <w:rsid w:val="00A96FCC"/>
    <w:rsid w:val="00A97B0A"/>
    <w:rsid w:val="00AA0C47"/>
    <w:rsid w:val="00AA17EE"/>
    <w:rsid w:val="00AA3424"/>
    <w:rsid w:val="00AA3F2B"/>
    <w:rsid w:val="00AA402A"/>
    <w:rsid w:val="00AA4C05"/>
    <w:rsid w:val="00AA57D3"/>
    <w:rsid w:val="00AA7453"/>
    <w:rsid w:val="00AA7558"/>
    <w:rsid w:val="00AA7B8F"/>
    <w:rsid w:val="00AA7DF1"/>
    <w:rsid w:val="00AB084F"/>
    <w:rsid w:val="00AB0B8F"/>
    <w:rsid w:val="00AB1453"/>
    <w:rsid w:val="00AB14CB"/>
    <w:rsid w:val="00AB1CAB"/>
    <w:rsid w:val="00AB230C"/>
    <w:rsid w:val="00AB2434"/>
    <w:rsid w:val="00AB40D5"/>
    <w:rsid w:val="00AB40FD"/>
    <w:rsid w:val="00AB4966"/>
    <w:rsid w:val="00AB5EC2"/>
    <w:rsid w:val="00AB64B6"/>
    <w:rsid w:val="00AB6727"/>
    <w:rsid w:val="00AC0819"/>
    <w:rsid w:val="00AC0DC8"/>
    <w:rsid w:val="00AC4618"/>
    <w:rsid w:val="00AC4A65"/>
    <w:rsid w:val="00AC6791"/>
    <w:rsid w:val="00AD132D"/>
    <w:rsid w:val="00AD1ADA"/>
    <w:rsid w:val="00AD1E2F"/>
    <w:rsid w:val="00AD2093"/>
    <w:rsid w:val="00AD2627"/>
    <w:rsid w:val="00AD2638"/>
    <w:rsid w:val="00AD28C4"/>
    <w:rsid w:val="00AD3468"/>
    <w:rsid w:val="00AD35F6"/>
    <w:rsid w:val="00AD53D5"/>
    <w:rsid w:val="00AD5750"/>
    <w:rsid w:val="00AD5758"/>
    <w:rsid w:val="00AD633B"/>
    <w:rsid w:val="00AD77C8"/>
    <w:rsid w:val="00AD7828"/>
    <w:rsid w:val="00AE0347"/>
    <w:rsid w:val="00AE073D"/>
    <w:rsid w:val="00AE1683"/>
    <w:rsid w:val="00AE1B79"/>
    <w:rsid w:val="00AE2F9F"/>
    <w:rsid w:val="00AE35BA"/>
    <w:rsid w:val="00AE3846"/>
    <w:rsid w:val="00AE5268"/>
    <w:rsid w:val="00AE548A"/>
    <w:rsid w:val="00AE59EC"/>
    <w:rsid w:val="00AE61D8"/>
    <w:rsid w:val="00AF3BCA"/>
    <w:rsid w:val="00AF40ED"/>
    <w:rsid w:val="00AF48B6"/>
    <w:rsid w:val="00AF5109"/>
    <w:rsid w:val="00AF57FB"/>
    <w:rsid w:val="00AF5CAD"/>
    <w:rsid w:val="00AF5F97"/>
    <w:rsid w:val="00AF60B0"/>
    <w:rsid w:val="00AF6A37"/>
    <w:rsid w:val="00AF7E70"/>
    <w:rsid w:val="00AF7E9F"/>
    <w:rsid w:val="00B0065B"/>
    <w:rsid w:val="00B023ED"/>
    <w:rsid w:val="00B032D7"/>
    <w:rsid w:val="00B037BA"/>
    <w:rsid w:val="00B03C44"/>
    <w:rsid w:val="00B0413F"/>
    <w:rsid w:val="00B04245"/>
    <w:rsid w:val="00B04909"/>
    <w:rsid w:val="00B05D17"/>
    <w:rsid w:val="00B0770C"/>
    <w:rsid w:val="00B102F3"/>
    <w:rsid w:val="00B10E13"/>
    <w:rsid w:val="00B10F3B"/>
    <w:rsid w:val="00B117AF"/>
    <w:rsid w:val="00B12861"/>
    <w:rsid w:val="00B12A7A"/>
    <w:rsid w:val="00B150A4"/>
    <w:rsid w:val="00B16562"/>
    <w:rsid w:val="00B16D86"/>
    <w:rsid w:val="00B16E92"/>
    <w:rsid w:val="00B17611"/>
    <w:rsid w:val="00B216D3"/>
    <w:rsid w:val="00B226AF"/>
    <w:rsid w:val="00B229C3"/>
    <w:rsid w:val="00B2307E"/>
    <w:rsid w:val="00B23349"/>
    <w:rsid w:val="00B23EA5"/>
    <w:rsid w:val="00B24B1E"/>
    <w:rsid w:val="00B24C17"/>
    <w:rsid w:val="00B25D83"/>
    <w:rsid w:val="00B26B15"/>
    <w:rsid w:val="00B26B44"/>
    <w:rsid w:val="00B270C6"/>
    <w:rsid w:val="00B27B90"/>
    <w:rsid w:val="00B31200"/>
    <w:rsid w:val="00B31C68"/>
    <w:rsid w:val="00B32187"/>
    <w:rsid w:val="00B32364"/>
    <w:rsid w:val="00B323BF"/>
    <w:rsid w:val="00B32BCF"/>
    <w:rsid w:val="00B3362A"/>
    <w:rsid w:val="00B33E41"/>
    <w:rsid w:val="00B40FC6"/>
    <w:rsid w:val="00B412E4"/>
    <w:rsid w:val="00B41951"/>
    <w:rsid w:val="00B41956"/>
    <w:rsid w:val="00B42409"/>
    <w:rsid w:val="00B4328F"/>
    <w:rsid w:val="00B43984"/>
    <w:rsid w:val="00B457E0"/>
    <w:rsid w:val="00B469F6"/>
    <w:rsid w:val="00B47EC3"/>
    <w:rsid w:val="00B503B7"/>
    <w:rsid w:val="00B51198"/>
    <w:rsid w:val="00B5149D"/>
    <w:rsid w:val="00B52C87"/>
    <w:rsid w:val="00B52F69"/>
    <w:rsid w:val="00B54641"/>
    <w:rsid w:val="00B55093"/>
    <w:rsid w:val="00B5569E"/>
    <w:rsid w:val="00B601E8"/>
    <w:rsid w:val="00B60634"/>
    <w:rsid w:val="00B609CE"/>
    <w:rsid w:val="00B609D1"/>
    <w:rsid w:val="00B61C89"/>
    <w:rsid w:val="00B61E74"/>
    <w:rsid w:val="00B63162"/>
    <w:rsid w:val="00B63EB7"/>
    <w:rsid w:val="00B646DF"/>
    <w:rsid w:val="00B65092"/>
    <w:rsid w:val="00B657CF"/>
    <w:rsid w:val="00B6628F"/>
    <w:rsid w:val="00B6629F"/>
    <w:rsid w:val="00B66637"/>
    <w:rsid w:val="00B66A3A"/>
    <w:rsid w:val="00B67B95"/>
    <w:rsid w:val="00B7087A"/>
    <w:rsid w:val="00B7273C"/>
    <w:rsid w:val="00B7319A"/>
    <w:rsid w:val="00B7493F"/>
    <w:rsid w:val="00B74BB9"/>
    <w:rsid w:val="00B7532C"/>
    <w:rsid w:val="00B75577"/>
    <w:rsid w:val="00B761DD"/>
    <w:rsid w:val="00B762D8"/>
    <w:rsid w:val="00B76847"/>
    <w:rsid w:val="00B77E9E"/>
    <w:rsid w:val="00B82155"/>
    <w:rsid w:val="00B82586"/>
    <w:rsid w:val="00B85677"/>
    <w:rsid w:val="00B85AE3"/>
    <w:rsid w:val="00B85BAD"/>
    <w:rsid w:val="00B90575"/>
    <w:rsid w:val="00B90D6A"/>
    <w:rsid w:val="00B918C8"/>
    <w:rsid w:val="00B91BC6"/>
    <w:rsid w:val="00B926A5"/>
    <w:rsid w:val="00B926F1"/>
    <w:rsid w:val="00B92B85"/>
    <w:rsid w:val="00B92C25"/>
    <w:rsid w:val="00B93407"/>
    <w:rsid w:val="00B94B12"/>
    <w:rsid w:val="00B94FB5"/>
    <w:rsid w:val="00B95330"/>
    <w:rsid w:val="00B95501"/>
    <w:rsid w:val="00B95903"/>
    <w:rsid w:val="00B96611"/>
    <w:rsid w:val="00B969AB"/>
    <w:rsid w:val="00B9736A"/>
    <w:rsid w:val="00BA0EFF"/>
    <w:rsid w:val="00BA1665"/>
    <w:rsid w:val="00BA2C48"/>
    <w:rsid w:val="00BA3690"/>
    <w:rsid w:val="00BA3C9F"/>
    <w:rsid w:val="00BA4381"/>
    <w:rsid w:val="00BA51F1"/>
    <w:rsid w:val="00BA64BC"/>
    <w:rsid w:val="00BA6D61"/>
    <w:rsid w:val="00BA764B"/>
    <w:rsid w:val="00BA79A4"/>
    <w:rsid w:val="00BB1D3E"/>
    <w:rsid w:val="00BB1EE7"/>
    <w:rsid w:val="00BB3215"/>
    <w:rsid w:val="00BB4399"/>
    <w:rsid w:val="00BB6D37"/>
    <w:rsid w:val="00BB7A10"/>
    <w:rsid w:val="00BB7D82"/>
    <w:rsid w:val="00BC1A1C"/>
    <w:rsid w:val="00BC1A47"/>
    <w:rsid w:val="00BC2C70"/>
    <w:rsid w:val="00BC362C"/>
    <w:rsid w:val="00BC41A3"/>
    <w:rsid w:val="00BC62BF"/>
    <w:rsid w:val="00BC6905"/>
    <w:rsid w:val="00BC702C"/>
    <w:rsid w:val="00BC7C54"/>
    <w:rsid w:val="00BD070F"/>
    <w:rsid w:val="00BD0DCE"/>
    <w:rsid w:val="00BD17AA"/>
    <w:rsid w:val="00BD1B70"/>
    <w:rsid w:val="00BD4720"/>
    <w:rsid w:val="00BD4AFA"/>
    <w:rsid w:val="00BD5D1B"/>
    <w:rsid w:val="00BD61F5"/>
    <w:rsid w:val="00BD658A"/>
    <w:rsid w:val="00BD7D2E"/>
    <w:rsid w:val="00BE2498"/>
    <w:rsid w:val="00BE2A53"/>
    <w:rsid w:val="00BE2C22"/>
    <w:rsid w:val="00BE326F"/>
    <w:rsid w:val="00BE4DFD"/>
    <w:rsid w:val="00BE4FB9"/>
    <w:rsid w:val="00BE537E"/>
    <w:rsid w:val="00BE58F8"/>
    <w:rsid w:val="00BE688D"/>
    <w:rsid w:val="00BE7164"/>
    <w:rsid w:val="00BE7B07"/>
    <w:rsid w:val="00BF0884"/>
    <w:rsid w:val="00BF0ED6"/>
    <w:rsid w:val="00BF1801"/>
    <w:rsid w:val="00BF1A40"/>
    <w:rsid w:val="00BF22D7"/>
    <w:rsid w:val="00BF273F"/>
    <w:rsid w:val="00BF289C"/>
    <w:rsid w:val="00BF423B"/>
    <w:rsid w:val="00BF438E"/>
    <w:rsid w:val="00BF4FE2"/>
    <w:rsid w:val="00BF5B4E"/>
    <w:rsid w:val="00BF5CC5"/>
    <w:rsid w:val="00BF68A0"/>
    <w:rsid w:val="00BF6EF5"/>
    <w:rsid w:val="00BF79FC"/>
    <w:rsid w:val="00C016EC"/>
    <w:rsid w:val="00C01737"/>
    <w:rsid w:val="00C0235C"/>
    <w:rsid w:val="00C03FBF"/>
    <w:rsid w:val="00C0417B"/>
    <w:rsid w:val="00C0455F"/>
    <w:rsid w:val="00C05D38"/>
    <w:rsid w:val="00C06966"/>
    <w:rsid w:val="00C07960"/>
    <w:rsid w:val="00C1043F"/>
    <w:rsid w:val="00C10C03"/>
    <w:rsid w:val="00C1191D"/>
    <w:rsid w:val="00C11E60"/>
    <w:rsid w:val="00C12310"/>
    <w:rsid w:val="00C12750"/>
    <w:rsid w:val="00C12867"/>
    <w:rsid w:val="00C144F4"/>
    <w:rsid w:val="00C14909"/>
    <w:rsid w:val="00C14D3D"/>
    <w:rsid w:val="00C153E2"/>
    <w:rsid w:val="00C1566C"/>
    <w:rsid w:val="00C157DE"/>
    <w:rsid w:val="00C15868"/>
    <w:rsid w:val="00C15B3F"/>
    <w:rsid w:val="00C163CA"/>
    <w:rsid w:val="00C203D9"/>
    <w:rsid w:val="00C20B9B"/>
    <w:rsid w:val="00C20EA4"/>
    <w:rsid w:val="00C23FA8"/>
    <w:rsid w:val="00C260AE"/>
    <w:rsid w:val="00C26523"/>
    <w:rsid w:val="00C2694B"/>
    <w:rsid w:val="00C2717E"/>
    <w:rsid w:val="00C274FE"/>
    <w:rsid w:val="00C275B2"/>
    <w:rsid w:val="00C27635"/>
    <w:rsid w:val="00C30A19"/>
    <w:rsid w:val="00C30AA6"/>
    <w:rsid w:val="00C30D38"/>
    <w:rsid w:val="00C30FA4"/>
    <w:rsid w:val="00C32C98"/>
    <w:rsid w:val="00C3314C"/>
    <w:rsid w:val="00C33267"/>
    <w:rsid w:val="00C3423B"/>
    <w:rsid w:val="00C342BC"/>
    <w:rsid w:val="00C3493F"/>
    <w:rsid w:val="00C357D6"/>
    <w:rsid w:val="00C36CBA"/>
    <w:rsid w:val="00C3790C"/>
    <w:rsid w:val="00C37B00"/>
    <w:rsid w:val="00C37B5F"/>
    <w:rsid w:val="00C40E77"/>
    <w:rsid w:val="00C42371"/>
    <w:rsid w:val="00C4250D"/>
    <w:rsid w:val="00C4254E"/>
    <w:rsid w:val="00C429D1"/>
    <w:rsid w:val="00C4406B"/>
    <w:rsid w:val="00C442EC"/>
    <w:rsid w:val="00C44613"/>
    <w:rsid w:val="00C45467"/>
    <w:rsid w:val="00C47840"/>
    <w:rsid w:val="00C47B70"/>
    <w:rsid w:val="00C50A08"/>
    <w:rsid w:val="00C50B55"/>
    <w:rsid w:val="00C51070"/>
    <w:rsid w:val="00C510F4"/>
    <w:rsid w:val="00C52627"/>
    <w:rsid w:val="00C529FF"/>
    <w:rsid w:val="00C53D4D"/>
    <w:rsid w:val="00C552F5"/>
    <w:rsid w:val="00C5617D"/>
    <w:rsid w:val="00C565D5"/>
    <w:rsid w:val="00C56DF1"/>
    <w:rsid w:val="00C5748D"/>
    <w:rsid w:val="00C618C2"/>
    <w:rsid w:val="00C636E1"/>
    <w:rsid w:val="00C63F49"/>
    <w:rsid w:val="00C64C2A"/>
    <w:rsid w:val="00C650A1"/>
    <w:rsid w:val="00C651FC"/>
    <w:rsid w:val="00C6549F"/>
    <w:rsid w:val="00C66082"/>
    <w:rsid w:val="00C66B72"/>
    <w:rsid w:val="00C67FF1"/>
    <w:rsid w:val="00C70874"/>
    <w:rsid w:val="00C71027"/>
    <w:rsid w:val="00C71234"/>
    <w:rsid w:val="00C71A2A"/>
    <w:rsid w:val="00C732DD"/>
    <w:rsid w:val="00C7370C"/>
    <w:rsid w:val="00C744A0"/>
    <w:rsid w:val="00C756B8"/>
    <w:rsid w:val="00C758C4"/>
    <w:rsid w:val="00C764DA"/>
    <w:rsid w:val="00C7652D"/>
    <w:rsid w:val="00C76544"/>
    <w:rsid w:val="00C767DA"/>
    <w:rsid w:val="00C76919"/>
    <w:rsid w:val="00C76C28"/>
    <w:rsid w:val="00C773BD"/>
    <w:rsid w:val="00C776AF"/>
    <w:rsid w:val="00C77789"/>
    <w:rsid w:val="00C77AC3"/>
    <w:rsid w:val="00C80B24"/>
    <w:rsid w:val="00C816BA"/>
    <w:rsid w:val="00C81A1E"/>
    <w:rsid w:val="00C81D4C"/>
    <w:rsid w:val="00C81DA0"/>
    <w:rsid w:val="00C81E85"/>
    <w:rsid w:val="00C83AB7"/>
    <w:rsid w:val="00C83C65"/>
    <w:rsid w:val="00C86E8A"/>
    <w:rsid w:val="00C90345"/>
    <w:rsid w:val="00C90839"/>
    <w:rsid w:val="00C9186A"/>
    <w:rsid w:val="00C92E0E"/>
    <w:rsid w:val="00C92E4B"/>
    <w:rsid w:val="00C94F1C"/>
    <w:rsid w:val="00C95695"/>
    <w:rsid w:val="00C9580A"/>
    <w:rsid w:val="00C971D6"/>
    <w:rsid w:val="00C979E8"/>
    <w:rsid w:val="00CA021F"/>
    <w:rsid w:val="00CA0894"/>
    <w:rsid w:val="00CA0BF9"/>
    <w:rsid w:val="00CA1A84"/>
    <w:rsid w:val="00CA2535"/>
    <w:rsid w:val="00CA30D2"/>
    <w:rsid w:val="00CA3B96"/>
    <w:rsid w:val="00CA4837"/>
    <w:rsid w:val="00CA4BC3"/>
    <w:rsid w:val="00CA4CE6"/>
    <w:rsid w:val="00CA4D9B"/>
    <w:rsid w:val="00CA4E1A"/>
    <w:rsid w:val="00CA4F1B"/>
    <w:rsid w:val="00CA5227"/>
    <w:rsid w:val="00CA5875"/>
    <w:rsid w:val="00CA63CB"/>
    <w:rsid w:val="00CA7067"/>
    <w:rsid w:val="00CA771D"/>
    <w:rsid w:val="00CB0C66"/>
    <w:rsid w:val="00CB0FAD"/>
    <w:rsid w:val="00CB15CE"/>
    <w:rsid w:val="00CB44EB"/>
    <w:rsid w:val="00CB4909"/>
    <w:rsid w:val="00CB530C"/>
    <w:rsid w:val="00CB5DE5"/>
    <w:rsid w:val="00CB75D2"/>
    <w:rsid w:val="00CB7C8E"/>
    <w:rsid w:val="00CC0778"/>
    <w:rsid w:val="00CC13EA"/>
    <w:rsid w:val="00CC1B7F"/>
    <w:rsid w:val="00CC1DBD"/>
    <w:rsid w:val="00CC41E3"/>
    <w:rsid w:val="00CC4474"/>
    <w:rsid w:val="00CC491E"/>
    <w:rsid w:val="00CC496A"/>
    <w:rsid w:val="00CC574E"/>
    <w:rsid w:val="00CC5766"/>
    <w:rsid w:val="00CC637D"/>
    <w:rsid w:val="00CC6542"/>
    <w:rsid w:val="00CC69A0"/>
    <w:rsid w:val="00CC6C8E"/>
    <w:rsid w:val="00CC70D6"/>
    <w:rsid w:val="00CD188A"/>
    <w:rsid w:val="00CD2972"/>
    <w:rsid w:val="00CD3380"/>
    <w:rsid w:val="00CD3A42"/>
    <w:rsid w:val="00CD3B33"/>
    <w:rsid w:val="00CD53F1"/>
    <w:rsid w:val="00CD55F6"/>
    <w:rsid w:val="00CD561B"/>
    <w:rsid w:val="00CD60C3"/>
    <w:rsid w:val="00CD6592"/>
    <w:rsid w:val="00CD72EB"/>
    <w:rsid w:val="00CD72FC"/>
    <w:rsid w:val="00CE01E3"/>
    <w:rsid w:val="00CE0550"/>
    <w:rsid w:val="00CE1BEB"/>
    <w:rsid w:val="00CE344B"/>
    <w:rsid w:val="00CE36BB"/>
    <w:rsid w:val="00CE36DE"/>
    <w:rsid w:val="00CE3FEA"/>
    <w:rsid w:val="00CE40FD"/>
    <w:rsid w:val="00CE4C78"/>
    <w:rsid w:val="00CE6F52"/>
    <w:rsid w:val="00CE7FD5"/>
    <w:rsid w:val="00CF018E"/>
    <w:rsid w:val="00CF1CC5"/>
    <w:rsid w:val="00CF27E1"/>
    <w:rsid w:val="00CF3062"/>
    <w:rsid w:val="00CF4517"/>
    <w:rsid w:val="00CF4528"/>
    <w:rsid w:val="00CF4C30"/>
    <w:rsid w:val="00CF4FDE"/>
    <w:rsid w:val="00CF5138"/>
    <w:rsid w:val="00CF5B3D"/>
    <w:rsid w:val="00CF5CDE"/>
    <w:rsid w:val="00CF7D5E"/>
    <w:rsid w:val="00CF7E0C"/>
    <w:rsid w:val="00CF7F11"/>
    <w:rsid w:val="00D008EC"/>
    <w:rsid w:val="00D018D2"/>
    <w:rsid w:val="00D026B1"/>
    <w:rsid w:val="00D03F2F"/>
    <w:rsid w:val="00D04890"/>
    <w:rsid w:val="00D04F9A"/>
    <w:rsid w:val="00D05308"/>
    <w:rsid w:val="00D06412"/>
    <w:rsid w:val="00D06B81"/>
    <w:rsid w:val="00D07193"/>
    <w:rsid w:val="00D072E0"/>
    <w:rsid w:val="00D10062"/>
    <w:rsid w:val="00D110BF"/>
    <w:rsid w:val="00D11337"/>
    <w:rsid w:val="00D11648"/>
    <w:rsid w:val="00D130F4"/>
    <w:rsid w:val="00D1312E"/>
    <w:rsid w:val="00D1344E"/>
    <w:rsid w:val="00D13BDC"/>
    <w:rsid w:val="00D13F3C"/>
    <w:rsid w:val="00D149FA"/>
    <w:rsid w:val="00D14E83"/>
    <w:rsid w:val="00D1656D"/>
    <w:rsid w:val="00D167CF"/>
    <w:rsid w:val="00D17AF3"/>
    <w:rsid w:val="00D21109"/>
    <w:rsid w:val="00D21799"/>
    <w:rsid w:val="00D22EBA"/>
    <w:rsid w:val="00D2323A"/>
    <w:rsid w:val="00D23E09"/>
    <w:rsid w:val="00D24731"/>
    <w:rsid w:val="00D24B40"/>
    <w:rsid w:val="00D25335"/>
    <w:rsid w:val="00D25C04"/>
    <w:rsid w:val="00D30410"/>
    <w:rsid w:val="00D31BDD"/>
    <w:rsid w:val="00D32920"/>
    <w:rsid w:val="00D32F0C"/>
    <w:rsid w:val="00D3443E"/>
    <w:rsid w:val="00D34A48"/>
    <w:rsid w:val="00D353E4"/>
    <w:rsid w:val="00D3553D"/>
    <w:rsid w:val="00D35794"/>
    <w:rsid w:val="00D35824"/>
    <w:rsid w:val="00D362F6"/>
    <w:rsid w:val="00D40B95"/>
    <w:rsid w:val="00D40FBB"/>
    <w:rsid w:val="00D42EDA"/>
    <w:rsid w:val="00D4391A"/>
    <w:rsid w:val="00D440ED"/>
    <w:rsid w:val="00D4415A"/>
    <w:rsid w:val="00D45BD5"/>
    <w:rsid w:val="00D45E9E"/>
    <w:rsid w:val="00D46DC1"/>
    <w:rsid w:val="00D47965"/>
    <w:rsid w:val="00D47D23"/>
    <w:rsid w:val="00D47E72"/>
    <w:rsid w:val="00D50D3F"/>
    <w:rsid w:val="00D51202"/>
    <w:rsid w:val="00D5160A"/>
    <w:rsid w:val="00D52434"/>
    <w:rsid w:val="00D52718"/>
    <w:rsid w:val="00D52849"/>
    <w:rsid w:val="00D52E11"/>
    <w:rsid w:val="00D531CD"/>
    <w:rsid w:val="00D53D8F"/>
    <w:rsid w:val="00D53DE1"/>
    <w:rsid w:val="00D53E03"/>
    <w:rsid w:val="00D54E84"/>
    <w:rsid w:val="00D55408"/>
    <w:rsid w:val="00D55499"/>
    <w:rsid w:val="00D55635"/>
    <w:rsid w:val="00D55AB2"/>
    <w:rsid w:val="00D56671"/>
    <w:rsid w:val="00D5688E"/>
    <w:rsid w:val="00D60143"/>
    <w:rsid w:val="00D604BD"/>
    <w:rsid w:val="00D614C3"/>
    <w:rsid w:val="00D61ABA"/>
    <w:rsid w:val="00D62CA7"/>
    <w:rsid w:val="00D63018"/>
    <w:rsid w:val="00D630B1"/>
    <w:rsid w:val="00D63B4C"/>
    <w:rsid w:val="00D64B35"/>
    <w:rsid w:val="00D64DE0"/>
    <w:rsid w:val="00D657B0"/>
    <w:rsid w:val="00D65AD6"/>
    <w:rsid w:val="00D660AD"/>
    <w:rsid w:val="00D66141"/>
    <w:rsid w:val="00D66ACF"/>
    <w:rsid w:val="00D66FEB"/>
    <w:rsid w:val="00D676AE"/>
    <w:rsid w:val="00D67E98"/>
    <w:rsid w:val="00D70975"/>
    <w:rsid w:val="00D70CAF"/>
    <w:rsid w:val="00D70FE6"/>
    <w:rsid w:val="00D71BDE"/>
    <w:rsid w:val="00D71FE1"/>
    <w:rsid w:val="00D72054"/>
    <w:rsid w:val="00D72165"/>
    <w:rsid w:val="00D72DF4"/>
    <w:rsid w:val="00D7313C"/>
    <w:rsid w:val="00D74D60"/>
    <w:rsid w:val="00D75759"/>
    <w:rsid w:val="00D7576A"/>
    <w:rsid w:val="00D75C01"/>
    <w:rsid w:val="00D76465"/>
    <w:rsid w:val="00D80723"/>
    <w:rsid w:val="00D80793"/>
    <w:rsid w:val="00D8141E"/>
    <w:rsid w:val="00D81639"/>
    <w:rsid w:val="00D81A84"/>
    <w:rsid w:val="00D83425"/>
    <w:rsid w:val="00D8343B"/>
    <w:rsid w:val="00D83C7C"/>
    <w:rsid w:val="00D8418D"/>
    <w:rsid w:val="00D85390"/>
    <w:rsid w:val="00D861CA"/>
    <w:rsid w:val="00D86229"/>
    <w:rsid w:val="00D86B70"/>
    <w:rsid w:val="00D86C71"/>
    <w:rsid w:val="00D907D9"/>
    <w:rsid w:val="00D91B1D"/>
    <w:rsid w:val="00D92127"/>
    <w:rsid w:val="00D92D0D"/>
    <w:rsid w:val="00D93060"/>
    <w:rsid w:val="00D94B3B"/>
    <w:rsid w:val="00D950C3"/>
    <w:rsid w:val="00D95297"/>
    <w:rsid w:val="00D95867"/>
    <w:rsid w:val="00D958B6"/>
    <w:rsid w:val="00DA1446"/>
    <w:rsid w:val="00DA17C5"/>
    <w:rsid w:val="00DA1DA4"/>
    <w:rsid w:val="00DA1E46"/>
    <w:rsid w:val="00DA22FC"/>
    <w:rsid w:val="00DA26FB"/>
    <w:rsid w:val="00DA3439"/>
    <w:rsid w:val="00DA3A71"/>
    <w:rsid w:val="00DA4B40"/>
    <w:rsid w:val="00DA50D6"/>
    <w:rsid w:val="00DA6F5A"/>
    <w:rsid w:val="00DA7398"/>
    <w:rsid w:val="00DA7784"/>
    <w:rsid w:val="00DB0201"/>
    <w:rsid w:val="00DB02C6"/>
    <w:rsid w:val="00DB201E"/>
    <w:rsid w:val="00DB2864"/>
    <w:rsid w:val="00DB3E96"/>
    <w:rsid w:val="00DB3FFC"/>
    <w:rsid w:val="00DB4406"/>
    <w:rsid w:val="00DB45DA"/>
    <w:rsid w:val="00DB484C"/>
    <w:rsid w:val="00DB4B97"/>
    <w:rsid w:val="00DB51ED"/>
    <w:rsid w:val="00DB65FC"/>
    <w:rsid w:val="00DB6A06"/>
    <w:rsid w:val="00DB7427"/>
    <w:rsid w:val="00DB763C"/>
    <w:rsid w:val="00DC206D"/>
    <w:rsid w:val="00DC280E"/>
    <w:rsid w:val="00DC4377"/>
    <w:rsid w:val="00DC50EE"/>
    <w:rsid w:val="00DC6CFC"/>
    <w:rsid w:val="00DD09DB"/>
    <w:rsid w:val="00DD126E"/>
    <w:rsid w:val="00DD1B1F"/>
    <w:rsid w:val="00DD1D5C"/>
    <w:rsid w:val="00DD6956"/>
    <w:rsid w:val="00DD7403"/>
    <w:rsid w:val="00DD7678"/>
    <w:rsid w:val="00DE1487"/>
    <w:rsid w:val="00DE156F"/>
    <w:rsid w:val="00DE4299"/>
    <w:rsid w:val="00DE55B0"/>
    <w:rsid w:val="00DE5933"/>
    <w:rsid w:val="00DE5B9E"/>
    <w:rsid w:val="00DE6440"/>
    <w:rsid w:val="00DE6908"/>
    <w:rsid w:val="00DE7378"/>
    <w:rsid w:val="00DF0867"/>
    <w:rsid w:val="00DF088C"/>
    <w:rsid w:val="00DF0E39"/>
    <w:rsid w:val="00DF0FD1"/>
    <w:rsid w:val="00DF1E28"/>
    <w:rsid w:val="00DF1F88"/>
    <w:rsid w:val="00DF27EC"/>
    <w:rsid w:val="00DF3C31"/>
    <w:rsid w:val="00DF67EA"/>
    <w:rsid w:val="00DF6945"/>
    <w:rsid w:val="00DF7A02"/>
    <w:rsid w:val="00DF7A52"/>
    <w:rsid w:val="00DF7FB6"/>
    <w:rsid w:val="00E00B2B"/>
    <w:rsid w:val="00E020D7"/>
    <w:rsid w:val="00E02207"/>
    <w:rsid w:val="00E03DF0"/>
    <w:rsid w:val="00E04FBC"/>
    <w:rsid w:val="00E055C4"/>
    <w:rsid w:val="00E05D8D"/>
    <w:rsid w:val="00E0636C"/>
    <w:rsid w:val="00E07D3E"/>
    <w:rsid w:val="00E105A8"/>
    <w:rsid w:val="00E109AF"/>
    <w:rsid w:val="00E10C44"/>
    <w:rsid w:val="00E11F92"/>
    <w:rsid w:val="00E12117"/>
    <w:rsid w:val="00E1340F"/>
    <w:rsid w:val="00E13EE6"/>
    <w:rsid w:val="00E13F90"/>
    <w:rsid w:val="00E143E5"/>
    <w:rsid w:val="00E150C1"/>
    <w:rsid w:val="00E15841"/>
    <w:rsid w:val="00E15CE4"/>
    <w:rsid w:val="00E161D8"/>
    <w:rsid w:val="00E20F99"/>
    <w:rsid w:val="00E21290"/>
    <w:rsid w:val="00E219F3"/>
    <w:rsid w:val="00E21B82"/>
    <w:rsid w:val="00E2253E"/>
    <w:rsid w:val="00E226B0"/>
    <w:rsid w:val="00E228E7"/>
    <w:rsid w:val="00E22AAA"/>
    <w:rsid w:val="00E233C5"/>
    <w:rsid w:val="00E24A50"/>
    <w:rsid w:val="00E2600A"/>
    <w:rsid w:val="00E276B9"/>
    <w:rsid w:val="00E314CF"/>
    <w:rsid w:val="00E319A2"/>
    <w:rsid w:val="00E319C8"/>
    <w:rsid w:val="00E32248"/>
    <w:rsid w:val="00E32A1A"/>
    <w:rsid w:val="00E32B4F"/>
    <w:rsid w:val="00E35073"/>
    <w:rsid w:val="00E350CF"/>
    <w:rsid w:val="00E36C78"/>
    <w:rsid w:val="00E3722A"/>
    <w:rsid w:val="00E37713"/>
    <w:rsid w:val="00E406F1"/>
    <w:rsid w:val="00E40A36"/>
    <w:rsid w:val="00E410C9"/>
    <w:rsid w:val="00E415EA"/>
    <w:rsid w:val="00E42FFE"/>
    <w:rsid w:val="00E4391A"/>
    <w:rsid w:val="00E43CD6"/>
    <w:rsid w:val="00E44A3F"/>
    <w:rsid w:val="00E47027"/>
    <w:rsid w:val="00E47818"/>
    <w:rsid w:val="00E478EA"/>
    <w:rsid w:val="00E47B15"/>
    <w:rsid w:val="00E47C0A"/>
    <w:rsid w:val="00E50079"/>
    <w:rsid w:val="00E51690"/>
    <w:rsid w:val="00E53775"/>
    <w:rsid w:val="00E53ABA"/>
    <w:rsid w:val="00E54A18"/>
    <w:rsid w:val="00E554D1"/>
    <w:rsid w:val="00E55BA5"/>
    <w:rsid w:val="00E55E7E"/>
    <w:rsid w:val="00E56993"/>
    <w:rsid w:val="00E569F9"/>
    <w:rsid w:val="00E57398"/>
    <w:rsid w:val="00E57BE2"/>
    <w:rsid w:val="00E57F4D"/>
    <w:rsid w:val="00E6087F"/>
    <w:rsid w:val="00E61404"/>
    <w:rsid w:val="00E62180"/>
    <w:rsid w:val="00E6254C"/>
    <w:rsid w:val="00E64418"/>
    <w:rsid w:val="00E64651"/>
    <w:rsid w:val="00E65172"/>
    <w:rsid w:val="00E654ED"/>
    <w:rsid w:val="00E65503"/>
    <w:rsid w:val="00E65775"/>
    <w:rsid w:val="00E65AF6"/>
    <w:rsid w:val="00E65E68"/>
    <w:rsid w:val="00E66038"/>
    <w:rsid w:val="00E66565"/>
    <w:rsid w:val="00E66BF6"/>
    <w:rsid w:val="00E6750E"/>
    <w:rsid w:val="00E71D23"/>
    <w:rsid w:val="00E71D8F"/>
    <w:rsid w:val="00E72520"/>
    <w:rsid w:val="00E7288B"/>
    <w:rsid w:val="00E73031"/>
    <w:rsid w:val="00E73E48"/>
    <w:rsid w:val="00E7466F"/>
    <w:rsid w:val="00E756A7"/>
    <w:rsid w:val="00E759AB"/>
    <w:rsid w:val="00E77134"/>
    <w:rsid w:val="00E80087"/>
    <w:rsid w:val="00E80D76"/>
    <w:rsid w:val="00E81EBC"/>
    <w:rsid w:val="00E81F3C"/>
    <w:rsid w:val="00E828CA"/>
    <w:rsid w:val="00E83B83"/>
    <w:rsid w:val="00E84737"/>
    <w:rsid w:val="00E8587D"/>
    <w:rsid w:val="00E86248"/>
    <w:rsid w:val="00E86C0F"/>
    <w:rsid w:val="00E872F9"/>
    <w:rsid w:val="00E87512"/>
    <w:rsid w:val="00E909AF"/>
    <w:rsid w:val="00E9120A"/>
    <w:rsid w:val="00E932B9"/>
    <w:rsid w:val="00E938B6"/>
    <w:rsid w:val="00E946A8"/>
    <w:rsid w:val="00E95E3C"/>
    <w:rsid w:val="00EA0E82"/>
    <w:rsid w:val="00EA1499"/>
    <w:rsid w:val="00EA1ADD"/>
    <w:rsid w:val="00EA1D82"/>
    <w:rsid w:val="00EA1E66"/>
    <w:rsid w:val="00EA296F"/>
    <w:rsid w:val="00EA320F"/>
    <w:rsid w:val="00EA4DA5"/>
    <w:rsid w:val="00EA4EE8"/>
    <w:rsid w:val="00EA50D6"/>
    <w:rsid w:val="00EA55DF"/>
    <w:rsid w:val="00EA5994"/>
    <w:rsid w:val="00EA6988"/>
    <w:rsid w:val="00EA778E"/>
    <w:rsid w:val="00EA7B95"/>
    <w:rsid w:val="00EA7C95"/>
    <w:rsid w:val="00EB0AD1"/>
    <w:rsid w:val="00EB2985"/>
    <w:rsid w:val="00EB2B97"/>
    <w:rsid w:val="00EB2DBD"/>
    <w:rsid w:val="00EB3028"/>
    <w:rsid w:val="00EB3451"/>
    <w:rsid w:val="00EB390E"/>
    <w:rsid w:val="00EB3B8D"/>
    <w:rsid w:val="00EB5742"/>
    <w:rsid w:val="00EB5FAB"/>
    <w:rsid w:val="00EB654A"/>
    <w:rsid w:val="00EB699A"/>
    <w:rsid w:val="00EC0706"/>
    <w:rsid w:val="00EC0950"/>
    <w:rsid w:val="00EC12D1"/>
    <w:rsid w:val="00EC1707"/>
    <w:rsid w:val="00EC318F"/>
    <w:rsid w:val="00EC59B7"/>
    <w:rsid w:val="00EC5E44"/>
    <w:rsid w:val="00EC6321"/>
    <w:rsid w:val="00EC756F"/>
    <w:rsid w:val="00EC758C"/>
    <w:rsid w:val="00EC7E5C"/>
    <w:rsid w:val="00ED02DD"/>
    <w:rsid w:val="00ED090F"/>
    <w:rsid w:val="00ED112C"/>
    <w:rsid w:val="00ED3428"/>
    <w:rsid w:val="00ED3832"/>
    <w:rsid w:val="00ED3EFF"/>
    <w:rsid w:val="00ED4A91"/>
    <w:rsid w:val="00ED4B4B"/>
    <w:rsid w:val="00EE0287"/>
    <w:rsid w:val="00EE0B3D"/>
    <w:rsid w:val="00EE15FD"/>
    <w:rsid w:val="00EE168B"/>
    <w:rsid w:val="00EE23FB"/>
    <w:rsid w:val="00EE2813"/>
    <w:rsid w:val="00EE2EEE"/>
    <w:rsid w:val="00EE3B2E"/>
    <w:rsid w:val="00EE3B3C"/>
    <w:rsid w:val="00EE4F6A"/>
    <w:rsid w:val="00EE69E7"/>
    <w:rsid w:val="00EE79EC"/>
    <w:rsid w:val="00EE7E52"/>
    <w:rsid w:val="00EF0586"/>
    <w:rsid w:val="00EF11C3"/>
    <w:rsid w:val="00EF11F7"/>
    <w:rsid w:val="00EF1771"/>
    <w:rsid w:val="00EF1A33"/>
    <w:rsid w:val="00EF22F2"/>
    <w:rsid w:val="00EF2768"/>
    <w:rsid w:val="00EF28D9"/>
    <w:rsid w:val="00EF295F"/>
    <w:rsid w:val="00EF2E3B"/>
    <w:rsid w:val="00EF31DA"/>
    <w:rsid w:val="00EF4016"/>
    <w:rsid w:val="00EF6A1A"/>
    <w:rsid w:val="00EF7D87"/>
    <w:rsid w:val="00F00757"/>
    <w:rsid w:val="00F01258"/>
    <w:rsid w:val="00F035D1"/>
    <w:rsid w:val="00F03B29"/>
    <w:rsid w:val="00F04BF7"/>
    <w:rsid w:val="00F04F82"/>
    <w:rsid w:val="00F06145"/>
    <w:rsid w:val="00F06201"/>
    <w:rsid w:val="00F063E2"/>
    <w:rsid w:val="00F06405"/>
    <w:rsid w:val="00F06C79"/>
    <w:rsid w:val="00F073EA"/>
    <w:rsid w:val="00F07874"/>
    <w:rsid w:val="00F079B9"/>
    <w:rsid w:val="00F07EC4"/>
    <w:rsid w:val="00F1031C"/>
    <w:rsid w:val="00F119C2"/>
    <w:rsid w:val="00F127F1"/>
    <w:rsid w:val="00F12FE2"/>
    <w:rsid w:val="00F13CC1"/>
    <w:rsid w:val="00F1492A"/>
    <w:rsid w:val="00F15B6C"/>
    <w:rsid w:val="00F17483"/>
    <w:rsid w:val="00F2019E"/>
    <w:rsid w:val="00F20C72"/>
    <w:rsid w:val="00F20D4A"/>
    <w:rsid w:val="00F2107C"/>
    <w:rsid w:val="00F2182F"/>
    <w:rsid w:val="00F2243E"/>
    <w:rsid w:val="00F22E7C"/>
    <w:rsid w:val="00F23E84"/>
    <w:rsid w:val="00F241BB"/>
    <w:rsid w:val="00F2444B"/>
    <w:rsid w:val="00F24B72"/>
    <w:rsid w:val="00F24BD8"/>
    <w:rsid w:val="00F24DAC"/>
    <w:rsid w:val="00F25308"/>
    <w:rsid w:val="00F25329"/>
    <w:rsid w:val="00F25627"/>
    <w:rsid w:val="00F25BCC"/>
    <w:rsid w:val="00F25F0E"/>
    <w:rsid w:val="00F26353"/>
    <w:rsid w:val="00F3035B"/>
    <w:rsid w:val="00F3060F"/>
    <w:rsid w:val="00F30788"/>
    <w:rsid w:val="00F31940"/>
    <w:rsid w:val="00F31DC2"/>
    <w:rsid w:val="00F359F0"/>
    <w:rsid w:val="00F35DFF"/>
    <w:rsid w:val="00F36244"/>
    <w:rsid w:val="00F362ED"/>
    <w:rsid w:val="00F4100B"/>
    <w:rsid w:val="00F41AEA"/>
    <w:rsid w:val="00F45496"/>
    <w:rsid w:val="00F4584F"/>
    <w:rsid w:val="00F4599B"/>
    <w:rsid w:val="00F45B11"/>
    <w:rsid w:val="00F46B82"/>
    <w:rsid w:val="00F47C4C"/>
    <w:rsid w:val="00F50959"/>
    <w:rsid w:val="00F509E5"/>
    <w:rsid w:val="00F50E7B"/>
    <w:rsid w:val="00F51A4D"/>
    <w:rsid w:val="00F525E9"/>
    <w:rsid w:val="00F52ACD"/>
    <w:rsid w:val="00F533D0"/>
    <w:rsid w:val="00F53511"/>
    <w:rsid w:val="00F536A3"/>
    <w:rsid w:val="00F5375D"/>
    <w:rsid w:val="00F54756"/>
    <w:rsid w:val="00F56C74"/>
    <w:rsid w:val="00F56E0C"/>
    <w:rsid w:val="00F573E6"/>
    <w:rsid w:val="00F612E2"/>
    <w:rsid w:val="00F61846"/>
    <w:rsid w:val="00F61CAF"/>
    <w:rsid w:val="00F63A7C"/>
    <w:rsid w:val="00F6599F"/>
    <w:rsid w:val="00F6643E"/>
    <w:rsid w:val="00F710DE"/>
    <w:rsid w:val="00F7213F"/>
    <w:rsid w:val="00F7416B"/>
    <w:rsid w:val="00F74B41"/>
    <w:rsid w:val="00F76C29"/>
    <w:rsid w:val="00F7721A"/>
    <w:rsid w:val="00F7756B"/>
    <w:rsid w:val="00F777D8"/>
    <w:rsid w:val="00F779B0"/>
    <w:rsid w:val="00F77A44"/>
    <w:rsid w:val="00F803D5"/>
    <w:rsid w:val="00F80DCB"/>
    <w:rsid w:val="00F81259"/>
    <w:rsid w:val="00F82279"/>
    <w:rsid w:val="00F82986"/>
    <w:rsid w:val="00F82C10"/>
    <w:rsid w:val="00F83C2A"/>
    <w:rsid w:val="00F85307"/>
    <w:rsid w:val="00F8546C"/>
    <w:rsid w:val="00F86358"/>
    <w:rsid w:val="00F86B41"/>
    <w:rsid w:val="00F8709E"/>
    <w:rsid w:val="00F871E9"/>
    <w:rsid w:val="00F87EBE"/>
    <w:rsid w:val="00F9126D"/>
    <w:rsid w:val="00F912F9"/>
    <w:rsid w:val="00F930FD"/>
    <w:rsid w:val="00F93148"/>
    <w:rsid w:val="00F93B3E"/>
    <w:rsid w:val="00F941CC"/>
    <w:rsid w:val="00F94286"/>
    <w:rsid w:val="00F942A4"/>
    <w:rsid w:val="00F94737"/>
    <w:rsid w:val="00F96140"/>
    <w:rsid w:val="00F965E8"/>
    <w:rsid w:val="00F96774"/>
    <w:rsid w:val="00F96F4C"/>
    <w:rsid w:val="00F974F4"/>
    <w:rsid w:val="00F97E69"/>
    <w:rsid w:val="00FA0C62"/>
    <w:rsid w:val="00FA0FC4"/>
    <w:rsid w:val="00FA15ED"/>
    <w:rsid w:val="00FA39D8"/>
    <w:rsid w:val="00FA43B1"/>
    <w:rsid w:val="00FA4D0A"/>
    <w:rsid w:val="00FA4E07"/>
    <w:rsid w:val="00FA6860"/>
    <w:rsid w:val="00FA6927"/>
    <w:rsid w:val="00FA69BF"/>
    <w:rsid w:val="00FB0537"/>
    <w:rsid w:val="00FB0D0E"/>
    <w:rsid w:val="00FB1291"/>
    <w:rsid w:val="00FB2F07"/>
    <w:rsid w:val="00FB4159"/>
    <w:rsid w:val="00FB4D0F"/>
    <w:rsid w:val="00FB5CFF"/>
    <w:rsid w:val="00FB6325"/>
    <w:rsid w:val="00FB6D03"/>
    <w:rsid w:val="00FB71EE"/>
    <w:rsid w:val="00FB72E4"/>
    <w:rsid w:val="00FB79E5"/>
    <w:rsid w:val="00FC1EF6"/>
    <w:rsid w:val="00FC2241"/>
    <w:rsid w:val="00FC3765"/>
    <w:rsid w:val="00FC3B3F"/>
    <w:rsid w:val="00FC3D8E"/>
    <w:rsid w:val="00FC4378"/>
    <w:rsid w:val="00FC43FA"/>
    <w:rsid w:val="00FC4BCF"/>
    <w:rsid w:val="00FC5234"/>
    <w:rsid w:val="00FC7449"/>
    <w:rsid w:val="00FD0513"/>
    <w:rsid w:val="00FD0BB9"/>
    <w:rsid w:val="00FD10E0"/>
    <w:rsid w:val="00FD17AE"/>
    <w:rsid w:val="00FD22F0"/>
    <w:rsid w:val="00FD3EF4"/>
    <w:rsid w:val="00FD420B"/>
    <w:rsid w:val="00FD5834"/>
    <w:rsid w:val="00FD5FC5"/>
    <w:rsid w:val="00FD77DF"/>
    <w:rsid w:val="00FE0111"/>
    <w:rsid w:val="00FE04AC"/>
    <w:rsid w:val="00FE0687"/>
    <w:rsid w:val="00FE189F"/>
    <w:rsid w:val="00FE3049"/>
    <w:rsid w:val="00FE31FA"/>
    <w:rsid w:val="00FE37FF"/>
    <w:rsid w:val="00FE43BD"/>
    <w:rsid w:val="00FE4E92"/>
    <w:rsid w:val="00FE654C"/>
    <w:rsid w:val="00FF2F6C"/>
    <w:rsid w:val="00FF3E44"/>
    <w:rsid w:val="00FF40C9"/>
    <w:rsid w:val="00FF5C66"/>
    <w:rsid w:val="00FF6197"/>
    <w:rsid w:val="00FF6634"/>
    <w:rsid w:val="2425539F"/>
    <w:rsid w:val="27FB8BCC"/>
    <w:rsid w:val="29C64D40"/>
    <w:rsid w:val="2D677236"/>
    <w:rsid w:val="32367908"/>
    <w:rsid w:val="3336799F"/>
    <w:rsid w:val="3D531959"/>
    <w:rsid w:val="3E6A5468"/>
    <w:rsid w:val="42A48FFB"/>
    <w:rsid w:val="4409480D"/>
    <w:rsid w:val="45A35111"/>
    <w:rsid w:val="4FFE328C"/>
    <w:rsid w:val="5D3A39B6"/>
    <w:rsid w:val="6CAA46FD"/>
    <w:rsid w:val="72AEB74D"/>
    <w:rsid w:val="72C2DD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28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link w:val="Heading5Char"/>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415C2F"/>
    <w:pPr>
      <w:keepLines/>
      <w:overflowPunct/>
      <w:autoSpaceDE/>
      <w:autoSpaceDN/>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customStyle="1" w:styleId="Heading4Char">
    <w:name w:val="Heading 4 Char"/>
    <w:basedOn w:val="DefaultParagraphFont"/>
    <w:link w:val="Heading4"/>
    <w:rsid w:val="00A668B9"/>
    <w:rPr>
      <w:rFonts w:ascii="Arial" w:hAnsi="Arial"/>
      <w:sz w:val="24"/>
      <w:lang w:val="en-GB" w:eastAsia="ja-JP"/>
    </w:rPr>
  </w:style>
  <w:style w:type="character" w:customStyle="1" w:styleId="Heading5Char">
    <w:name w:val="Heading 5 Char"/>
    <w:basedOn w:val="DefaultParagraphFont"/>
    <w:link w:val="Heading5"/>
    <w:rsid w:val="00A668B9"/>
    <w:rPr>
      <w:rFonts w:ascii="Arial" w:hAnsi="Arial"/>
      <w:sz w:val="22"/>
      <w:lang w:val="en-GB" w:eastAsia="ja-JP"/>
    </w:rPr>
  </w:style>
  <w:style w:type="paragraph" w:styleId="FootnoteText">
    <w:name w:val="footnote text"/>
    <w:basedOn w:val="Normal"/>
    <w:link w:val="FootnoteTextChar"/>
    <w:rsid w:val="00151BBD"/>
    <w:pPr>
      <w:overflowPunct/>
      <w:autoSpaceDE/>
      <w:autoSpaceDN/>
      <w:adjustRightInd/>
      <w:spacing w:after="0"/>
      <w:textAlignment w:val="auto"/>
    </w:pPr>
    <w:rPr>
      <w:rFonts w:ascii="Arial" w:eastAsia="Times New Roman" w:hAnsi="Arial"/>
      <w:color w:val="auto"/>
      <w:lang w:val="en-US" w:eastAsia="en-US"/>
    </w:rPr>
  </w:style>
  <w:style w:type="character" w:customStyle="1" w:styleId="FootnoteTextChar">
    <w:name w:val="Footnote Text Char"/>
    <w:basedOn w:val="DefaultParagraphFont"/>
    <w:link w:val="FootnoteText"/>
    <w:rsid w:val="00151BBD"/>
    <w:rPr>
      <w:rFonts w:ascii="Arial" w:eastAsia="Times New Roman" w:hAnsi="Arial"/>
      <w:lang w:val="en-US" w:eastAsia="en-US"/>
    </w:rPr>
  </w:style>
  <w:style w:type="paragraph" w:customStyle="1" w:styleId="IvDbodytext">
    <w:name w:val="IvD bodytext"/>
    <w:basedOn w:val="BodyText"/>
    <w:link w:val="IvDbodytextChar"/>
    <w:qFormat/>
    <w:rsid w:val="00151BB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151BBD"/>
    <w:rPr>
      <w:rFonts w:ascii="Arial" w:eastAsia="Times New Roman" w:hAnsi="Arial"/>
      <w:spacing w:val="2"/>
      <w:lang w:val="en-US" w:eastAsia="en-US"/>
    </w:rPr>
  </w:style>
  <w:style w:type="character" w:styleId="FootnoteReference">
    <w:name w:val="footnote reference"/>
    <w:basedOn w:val="DefaultParagraphFont"/>
    <w:semiHidden/>
    <w:unhideWhenUsed/>
    <w:rsid w:val="00151BBD"/>
    <w:rPr>
      <w:vertAlign w:val="superscript"/>
    </w:rPr>
  </w:style>
  <w:style w:type="paragraph" w:customStyle="1" w:styleId="IvDInstructiontext">
    <w:name w:val="IvD Instructiontext"/>
    <w:basedOn w:val="BodyText"/>
    <w:link w:val="IvDInstructiontextChar"/>
    <w:uiPriority w:val="99"/>
    <w:qFormat/>
    <w:rsid w:val="00B7087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7087A"/>
    <w:rPr>
      <w:rFonts w:ascii="Arial" w:eastAsia="Times New Roman" w:hAnsi="Arial"/>
      <w:i/>
      <w:color w:val="7F7F7F" w:themeColor="text1" w:themeTint="80"/>
      <w:spacing w:val="2"/>
      <w:sz w:val="18"/>
      <w:szCs w:val="18"/>
      <w:lang w:val="en-US" w:eastAsia="en-US"/>
    </w:rPr>
  </w:style>
  <w:style w:type="paragraph" w:customStyle="1" w:styleId="CRCoverPage">
    <w:name w:val="CR Cover Page"/>
    <w:link w:val="CRCoverPageZchn"/>
    <w:rsid w:val="00891182"/>
    <w:pPr>
      <w:spacing w:after="120"/>
    </w:pPr>
    <w:rPr>
      <w:rFonts w:ascii="Arial" w:eastAsia="Times New Roman" w:hAnsi="Arial"/>
      <w:lang w:val="en-GB" w:eastAsia="en-US"/>
    </w:rPr>
  </w:style>
  <w:style w:type="character" w:customStyle="1" w:styleId="CRCoverPageZchn">
    <w:name w:val="CR Cover Page Zchn"/>
    <w:link w:val="CRCoverPage"/>
    <w:rsid w:val="0089118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172671">
      <w:bodyDiv w:val="1"/>
      <w:marLeft w:val="0"/>
      <w:marRight w:val="0"/>
      <w:marTop w:val="0"/>
      <w:marBottom w:val="0"/>
      <w:divBdr>
        <w:top w:val="none" w:sz="0" w:space="0" w:color="auto"/>
        <w:left w:val="none" w:sz="0" w:space="0" w:color="auto"/>
        <w:bottom w:val="none" w:sz="0" w:space="0" w:color="auto"/>
        <w:right w:val="none" w:sz="0" w:space="0" w:color="auto"/>
      </w:divBdr>
      <w:divsChild>
        <w:div w:id="6491766">
          <w:marLeft w:val="1080"/>
          <w:marRight w:val="0"/>
          <w:marTop w:val="100"/>
          <w:marBottom w:val="0"/>
          <w:divBdr>
            <w:top w:val="none" w:sz="0" w:space="0" w:color="auto"/>
            <w:left w:val="none" w:sz="0" w:space="0" w:color="auto"/>
            <w:bottom w:val="none" w:sz="0" w:space="0" w:color="auto"/>
            <w:right w:val="none" w:sz="0" w:space="0" w:color="auto"/>
          </w:divBdr>
        </w:div>
        <w:div w:id="714239410">
          <w:marLeft w:val="1800"/>
          <w:marRight w:val="0"/>
          <w:marTop w:val="100"/>
          <w:marBottom w:val="0"/>
          <w:divBdr>
            <w:top w:val="none" w:sz="0" w:space="0" w:color="auto"/>
            <w:left w:val="none" w:sz="0" w:space="0" w:color="auto"/>
            <w:bottom w:val="none" w:sz="0" w:space="0" w:color="auto"/>
            <w:right w:val="none" w:sz="0" w:space="0" w:color="auto"/>
          </w:divBdr>
        </w:div>
        <w:div w:id="1125584323">
          <w:marLeft w:val="1800"/>
          <w:marRight w:val="0"/>
          <w:marTop w:val="100"/>
          <w:marBottom w:val="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9048168">
      <w:bodyDiv w:val="1"/>
      <w:marLeft w:val="0"/>
      <w:marRight w:val="0"/>
      <w:marTop w:val="0"/>
      <w:marBottom w:val="0"/>
      <w:divBdr>
        <w:top w:val="none" w:sz="0" w:space="0" w:color="auto"/>
        <w:left w:val="none" w:sz="0" w:space="0" w:color="auto"/>
        <w:bottom w:val="none" w:sz="0" w:space="0" w:color="auto"/>
        <w:right w:val="none" w:sz="0" w:space="0" w:color="auto"/>
      </w:divBdr>
      <w:divsChild>
        <w:div w:id="749740739">
          <w:marLeft w:val="360"/>
          <w:marRight w:val="0"/>
          <w:marTop w:val="200"/>
          <w:marBottom w:val="0"/>
          <w:divBdr>
            <w:top w:val="none" w:sz="0" w:space="0" w:color="auto"/>
            <w:left w:val="none" w:sz="0" w:space="0" w:color="auto"/>
            <w:bottom w:val="none" w:sz="0" w:space="0" w:color="auto"/>
            <w:right w:val="none" w:sz="0" w:space="0" w:color="auto"/>
          </w:divBdr>
        </w:div>
      </w:divsChild>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568500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80995034">
      <w:bodyDiv w:val="1"/>
      <w:marLeft w:val="0"/>
      <w:marRight w:val="0"/>
      <w:marTop w:val="0"/>
      <w:marBottom w:val="0"/>
      <w:divBdr>
        <w:top w:val="none" w:sz="0" w:space="0" w:color="auto"/>
        <w:left w:val="none" w:sz="0" w:space="0" w:color="auto"/>
        <w:bottom w:val="none" w:sz="0" w:space="0" w:color="auto"/>
        <w:right w:val="none" w:sz="0" w:space="0" w:color="auto"/>
      </w:divBdr>
      <w:divsChild>
        <w:div w:id="836918396">
          <w:marLeft w:val="1080"/>
          <w:marRight w:val="0"/>
          <w:marTop w:val="0"/>
          <w:marBottom w:val="0"/>
          <w:divBdr>
            <w:top w:val="none" w:sz="0" w:space="0" w:color="auto"/>
            <w:left w:val="none" w:sz="0" w:space="0" w:color="auto"/>
            <w:bottom w:val="none" w:sz="0" w:space="0" w:color="auto"/>
            <w:right w:val="none" w:sz="0" w:space="0" w:color="auto"/>
          </w:divBdr>
        </w:div>
        <w:div w:id="974604204">
          <w:marLeft w:val="1800"/>
          <w:marRight w:val="0"/>
          <w:marTop w:val="0"/>
          <w:marBottom w:val="0"/>
          <w:divBdr>
            <w:top w:val="none" w:sz="0" w:space="0" w:color="auto"/>
            <w:left w:val="none" w:sz="0" w:space="0" w:color="auto"/>
            <w:bottom w:val="none" w:sz="0" w:space="0" w:color="auto"/>
            <w:right w:val="none" w:sz="0" w:space="0" w:color="auto"/>
          </w:divBdr>
        </w:div>
        <w:div w:id="979113800">
          <w:marLeft w:val="1800"/>
          <w:marRight w:val="0"/>
          <w:marTop w:val="0"/>
          <w:marBottom w:val="0"/>
          <w:divBdr>
            <w:top w:val="none" w:sz="0" w:space="0" w:color="auto"/>
            <w:left w:val="none" w:sz="0" w:space="0" w:color="auto"/>
            <w:bottom w:val="none" w:sz="0" w:space="0" w:color="auto"/>
            <w:right w:val="none" w:sz="0" w:space="0" w:color="auto"/>
          </w:divBdr>
        </w:div>
        <w:div w:id="1041826761">
          <w:marLeft w:val="1800"/>
          <w:marRight w:val="0"/>
          <w:marTop w:val="0"/>
          <w:marBottom w:val="0"/>
          <w:divBdr>
            <w:top w:val="none" w:sz="0" w:space="0" w:color="auto"/>
            <w:left w:val="none" w:sz="0" w:space="0" w:color="auto"/>
            <w:bottom w:val="none" w:sz="0" w:space="0" w:color="auto"/>
            <w:right w:val="none" w:sz="0" w:space="0" w:color="auto"/>
          </w:divBdr>
        </w:div>
      </w:divsChild>
    </w:div>
    <w:div w:id="1481730976">
      <w:bodyDiv w:val="1"/>
      <w:marLeft w:val="0"/>
      <w:marRight w:val="0"/>
      <w:marTop w:val="0"/>
      <w:marBottom w:val="0"/>
      <w:divBdr>
        <w:top w:val="none" w:sz="0" w:space="0" w:color="auto"/>
        <w:left w:val="none" w:sz="0" w:space="0" w:color="auto"/>
        <w:bottom w:val="none" w:sz="0" w:space="0" w:color="auto"/>
        <w:right w:val="none" w:sz="0" w:space="0" w:color="auto"/>
      </w:divBdr>
    </w:div>
    <w:div w:id="1483473642">
      <w:bodyDiv w:val="1"/>
      <w:marLeft w:val="0"/>
      <w:marRight w:val="0"/>
      <w:marTop w:val="0"/>
      <w:marBottom w:val="0"/>
      <w:divBdr>
        <w:top w:val="none" w:sz="0" w:space="0" w:color="auto"/>
        <w:left w:val="none" w:sz="0" w:space="0" w:color="auto"/>
        <w:bottom w:val="none" w:sz="0" w:space="0" w:color="auto"/>
        <w:right w:val="none" w:sz="0" w:space="0" w:color="auto"/>
      </w:divBdr>
      <w:divsChild>
        <w:div w:id="216481229">
          <w:marLeft w:val="1080"/>
          <w:marRight w:val="0"/>
          <w:marTop w:val="100"/>
          <w:marBottom w:val="0"/>
          <w:divBdr>
            <w:top w:val="none" w:sz="0" w:space="0" w:color="auto"/>
            <w:left w:val="none" w:sz="0" w:space="0" w:color="auto"/>
            <w:bottom w:val="none" w:sz="0" w:space="0" w:color="auto"/>
            <w:right w:val="none" w:sz="0" w:space="0" w:color="auto"/>
          </w:divBdr>
        </w:div>
        <w:div w:id="1859344867">
          <w:marLeft w:val="1800"/>
          <w:marRight w:val="0"/>
          <w:marTop w:val="0"/>
          <w:marBottom w:val="0"/>
          <w:divBdr>
            <w:top w:val="none" w:sz="0" w:space="0" w:color="auto"/>
            <w:left w:val="none" w:sz="0" w:space="0" w:color="auto"/>
            <w:bottom w:val="none" w:sz="0" w:space="0" w:color="auto"/>
            <w:right w:val="none" w:sz="0" w:space="0" w:color="auto"/>
          </w:divBdr>
        </w:div>
        <w:div w:id="220676000">
          <w:marLeft w:val="1800"/>
          <w:marRight w:val="0"/>
          <w:marTop w:val="0"/>
          <w:marBottom w:val="0"/>
          <w:divBdr>
            <w:top w:val="none" w:sz="0" w:space="0" w:color="auto"/>
            <w:left w:val="none" w:sz="0" w:space="0" w:color="auto"/>
            <w:bottom w:val="none" w:sz="0" w:space="0" w:color="auto"/>
            <w:right w:val="none" w:sz="0" w:space="0" w:color="auto"/>
          </w:divBdr>
        </w:div>
        <w:div w:id="220408147">
          <w:marLeft w:val="1800"/>
          <w:marRight w:val="0"/>
          <w:marTop w:val="0"/>
          <w:marBottom w:val="0"/>
          <w:divBdr>
            <w:top w:val="none" w:sz="0" w:space="0" w:color="auto"/>
            <w:left w:val="none" w:sz="0" w:space="0" w:color="auto"/>
            <w:bottom w:val="none" w:sz="0" w:space="0" w:color="auto"/>
            <w:right w:val="none" w:sz="0" w:space="0" w:color="auto"/>
          </w:divBdr>
        </w:div>
      </w:divsChild>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3065603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5AIRPNAIUNRU-2028481721-4644</_dlc_DocId>
    <_dlc_DocIdUrl xmlns="71c5aaf6-e6ce-465b-b873-5148d2a4c105">
      <Url>https://nokia.sharepoint.com/sites/c5g/e2earch/_layouts/15/DocIdRedir.aspx?ID=5AIRPNAIUNRU-2028481721-4644</Url>
      <Description>5AIRPNAIUNRU-2028481721-4644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9669D-A796-40DD-9C40-68BB9D9E76E2}">
  <ds:schemaRefs>
    <ds:schemaRef ds:uri="http://schemas.microsoft.com/sharepoint/events"/>
  </ds:schemaRefs>
</ds:datastoreItem>
</file>

<file path=customXml/itemProps2.xml><?xml version="1.0" encoding="utf-8"?>
<ds:datastoreItem xmlns:ds="http://schemas.openxmlformats.org/officeDocument/2006/customXml" ds:itemID="{D34C3906-5301-4CB3-8291-CE1D07D40068}">
  <ds:schemaRefs>
    <ds:schemaRef ds:uri="http://schemas.openxmlformats.org/officeDocument/2006/bibliography"/>
  </ds:schemaRefs>
</ds:datastoreItem>
</file>

<file path=customXml/itemProps3.xml><?xml version="1.0" encoding="utf-8"?>
<ds:datastoreItem xmlns:ds="http://schemas.openxmlformats.org/officeDocument/2006/customXml" ds:itemID="{EDE10506-0A65-4233-836E-D8E48FDECC56}">
  <ds:schemaRefs>
    <ds:schemaRef ds:uri="Microsoft.SharePoint.Taxonomy.ContentTypeSync"/>
  </ds:schemaRefs>
</ds:datastoreItem>
</file>

<file path=customXml/itemProps4.xml><?xml version="1.0" encoding="utf-8"?>
<ds:datastoreItem xmlns:ds="http://schemas.openxmlformats.org/officeDocument/2006/customXml" ds:itemID="{685BEB7B-1389-410B-BB3A-4957E362F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B2E381F-CA63-4701-80C9-1C0B19A026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1918</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40</cp:revision>
  <cp:lastPrinted>2003-09-25T12:29:00Z</cp:lastPrinted>
  <dcterms:created xsi:type="dcterms:W3CDTF">2020-05-18T16:22:00Z</dcterms:created>
  <dcterms:modified xsi:type="dcterms:W3CDTF">2021-04-06T19:27:00Z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0x010100B82721952339BD4AA67475AA1B500C36</vt:lpwstr>
  </property>
  <property fmtid="{D5CDD505-2E9C-101B-9397-08002B2CF9AE}" pid="10" name="AuthorIds_UIVersion_512">
    <vt:lpwstr>6</vt:lpwstr>
  </property>
  <property fmtid="{D5CDD505-2E9C-101B-9397-08002B2CF9AE}" pid="11" name="AuthorIds_UIVersion_1536">
    <vt:lpwstr>6</vt:lpwstr>
  </property>
  <property fmtid="{D5CDD505-2E9C-101B-9397-08002B2CF9AE}" pid="12" name="AuthorIds_UIVersion_6656">
    <vt:lpwstr>6</vt:lpwstr>
  </property>
  <property fmtid="{D5CDD505-2E9C-101B-9397-08002B2CF9AE}" pid="13" name="AuthorIds_UIVersion_7680">
    <vt:lpwstr>6</vt:lpwstr>
  </property>
  <property fmtid="{D5CDD505-2E9C-101B-9397-08002B2CF9AE}" pid="14" name="AuthorIds_UIVersion_5120">
    <vt:lpwstr>14</vt:lpwstr>
  </property>
  <property fmtid="{D5CDD505-2E9C-101B-9397-08002B2CF9AE}" pid="15" name="_dlc_DocIdItemGuid">
    <vt:lpwstr>203a9c22-d2a0-4da2-91f0-9abb9722a4ce</vt:lpwstr>
  </property>
</Properties>
</file>